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LIFE SCIENCE EDUCATION LICENSURE PROGRAM</w:t>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ST OLAF COLLEGE EDUCATION DEPARTMENT</w:t>
      </w: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0"/>
          <w:sz w:val="16"/>
          <w:szCs w:val="16"/>
          <w:vertAlign w:val="baseline"/>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Life Science Teacher Candidates Must:</w:t>
      </w:r>
      <w:r w:rsidDel="00000000" w:rsidR="00000000" w:rsidRPr="00000000">
        <w:rPr>
          <w:rtl w:val="0"/>
        </w:rPr>
      </w:r>
    </w:p>
    <w:p w:rsidR="00000000" w:rsidDel="00000000" w:rsidP="00000000" w:rsidRDefault="00000000" w:rsidRPr="00000000" w14:paraId="00000005">
      <w:pPr>
        <w:widowControl w:val="0"/>
        <w:numPr>
          <w:ilvl w:val="0"/>
          <w:numId w:val="1"/>
        </w:numPr>
        <w:tabs>
          <w:tab w:val="left" w:pos="8640"/>
        </w:tabs>
        <w:ind w:left="36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Meet all Professional Educator Licensing and Standards Board (PELSB) Pedagogy and Content Standards. </w:t>
      </w:r>
    </w:p>
    <w:p w:rsidR="00000000" w:rsidDel="00000000" w:rsidP="00000000" w:rsidRDefault="00000000" w:rsidRPr="00000000" w14:paraId="00000006">
      <w:pPr>
        <w:widowControl w:val="0"/>
        <w:numPr>
          <w:ilvl w:val="0"/>
          <w:numId w:val="1"/>
        </w:numPr>
        <w:tabs>
          <w:tab w:val="left" w:pos="8640"/>
        </w:tabs>
        <w:ind w:left="36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Pass the Minnesota Teacher Licensure Exam (MTLE) competency exams in their Content Area(s) and in Pedagogy before licensure.</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64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Have a major in </w:t>
      </w:r>
      <w:r w:rsidDel="00000000" w:rsidR="00000000" w:rsidRPr="00000000">
        <w:rPr>
          <w:rFonts w:ascii="Times New Roman" w:cs="Times New Roman" w:eastAsia="Times New Roman" w:hAnsi="Times New Roman"/>
          <w:sz w:val="22"/>
          <w:szCs w:val="22"/>
          <w:rtl w:val="0"/>
        </w:rPr>
        <w:t xml:space="preserve">Biology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8">
      <w:pPr>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09">
      <w:pPr>
        <w:ind w:right="-980"/>
        <w:rPr>
          <w:rFonts w:ascii="Times New Roman" w:cs="Times New Roman" w:eastAsia="Times New Roman" w:hAnsi="Times New Roman"/>
          <w:b w:val="0"/>
          <w:sz w:val="22"/>
          <w:szCs w:val="22"/>
          <w:u w:val="single"/>
          <w:vertAlign w:val="baseline"/>
        </w:rPr>
      </w:pPr>
      <w:r w:rsidDel="00000000" w:rsidR="00000000" w:rsidRPr="00000000">
        <w:rPr>
          <w:rFonts w:ascii="Times New Roman" w:cs="Times New Roman" w:eastAsia="Times New Roman" w:hAnsi="Times New Roman"/>
          <w:b w:val="1"/>
          <w:smallCaps w:val="1"/>
          <w:sz w:val="22"/>
          <w:szCs w:val="22"/>
          <w:u w:val="single"/>
          <w:vertAlign w:val="baseline"/>
          <w:rtl w:val="0"/>
        </w:rPr>
        <w:t xml:space="preserve">PROFESSIONAL EDUCATION REQUIREMENTS</w:t>
      </w:r>
      <w:r w:rsidDel="00000000" w:rsidR="00000000" w:rsidRPr="00000000">
        <w:rPr>
          <w:rFonts w:ascii="Times New Roman" w:cs="Times New Roman" w:eastAsia="Times New Roman" w:hAnsi="Times New Roman"/>
          <w:b w:val="1"/>
          <w:sz w:val="22"/>
          <w:szCs w:val="22"/>
          <w:vertAlign w:val="baseline"/>
          <w:rtl w:val="0"/>
        </w:rPr>
        <w:tab/>
        <w:tab/>
        <w:tab/>
        <w:tab/>
        <w:t xml:space="preserve">  </w:t>
      </w:r>
      <w:r w:rsidDel="00000000" w:rsidR="00000000" w:rsidRPr="00000000">
        <w:rPr>
          <w:rFonts w:ascii="Times New Roman" w:cs="Times New Roman" w:eastAsia="Times New Roman" w:hAnsi="Times New Roman"/>
          <w:b w:val="1"/>
          <w:sz w:val="22"/>
          <w:szCs w:val="22"/>
          <w:u w:val="single"/>
          <w:vertAlign w:val="baseline"/>
          <w:rtl w:val="0"/>
        </w:rPr>
        <w:t xml:space="preserve">Course Credit</w:t>
      </w: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Education 231: Drugs and Alcohol</w:t>
        <w:tab/>
        <w:tab/>
        <w:tab/>
        <w:tab/>
        <w:tab/>
        <w:tab/>
        <w:tab/>
        <w:t xml:space="preserve">0.00</w:t>
      </w:r>
    </w:p>
    <w:p w:rsidR="00000000" w:rsidDel="00000000" w:rsidP="00000000" w:rsidRDefault="00000000" w:rsidRPr="00000000" w14:paraId="0000000B">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Education 290: Educational Psychology (</w:t>
      </w:r>
      <w:r w:rsidDel="00000000" w:rsidR="00000000" w:rsidRPr="00000000">
        <w:rPr>
          <w:rFonts w:ascii="Times New Roman" w:cs="Times New Roman" w:eastAsia="Times New Roman" w:hAnsi="Times New Roman"/>
          <w:b w:val="1"/>
          <w:i w:val="1"/>
          <w:vertAlign w:val="baseline"/>
          <w:rtl w:val="0"/>
        </w:rPr>
        <w:t xml:space="preserve">HBS</w:t>
      </w:r>
      <w:r w:rsidDel="00000000" w:rsidR="00000000" w:rsidRPr="00000000">
        <w:rPr>
          <w:rFonts w:ascii="Times New Roman" w:cs="Times New Roman" w:eastAsia="Times New Roman" w:hAnsi="Times New Roman"/>
          <w:vertAlign w:val="baseline"/>
          <w:rtl w:val="0"/>
        </w:rPr>
        <w:t xml:space="preserve">)</w:t>
        <w:tab/>
        <w:tab/>
        <w:tab/>
        <w:tab/>
        <w:tab/>
        <w:t xml:space="preserve">1.00</w:t>
      </w:r>
    </w:p>
    <w:p w:rsidR="00000000" w:rsidDel="00000000" w:rsidP="00000000" w:rsidRDefault="00000000" w:rsidRPr="00000000" w14:paraId="0000000C">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Education 291: Standards and Technology</w:t>
        <w:tab/>
        <w:tab/>
        <w:tab/>
        <w:tab/>
        <w:tab/>
        <w:tab/>
        <w:t xml:space="preserve">0.00</w:t>
      </w:r>
    </w:p>
    <w:p w:rsidR="00000000" w:rsidDel="00000000" w:rsidP="00000000" w:rsidRDefault="00000000" w:rsidRPr="00000000" w14:paraId="0000000D">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Education 330: Principles of Education</w:t>
        <w:tab/>
        <w:t xml:space="preserve"> (</w:t>
      </w:r>
      <w:r w:rsidDel="00000000" w:rsidR="00000000" w:rsidRPr="00000000">
        <w:rPr>
          <w:rFonts w:ascii="Times New Roman" w:cs="Times New Roman" w:eastAsia="Times New Roman" w:hAnsi="Times New Roman"/>
          <w:b w:val="1"/>
          <w:i w:val="1"/>
          <w:vertAlign w:val="baseline"/>
          <w:rtl w:val="0"/>
        </w:rPr>
        <w:t xml:space="preserve">ORC</w:t>
      </w:r>
      <w:r w:rsidDel="00000000" w:rsidR="00000000" w:rsidRPr="00000000">
        <w:rPr>
          <w:rFonts w:ascii="Times New Roman" w:cs="Times New Roman" w:eastAsia="Times New Roman" w:hAnsi="Times New Roman"/>
          <w:vertAlign w:val="baseline"/>
          <w:rtl w:val="0"/>
        </w:rPr>
        <w:t xml:space="preserve">)</w:t>
        <w:tab/>
        <w:tab/>
        <w:tab/>
        <w:tab/>
        <w:tab/>
        <w:tab/>
        <w:t xml:space="preserve">1.00</w:t>
      </w:r>
    </w:p>
    <w:p w:rsidR="00000000" w:rsidDel="00000000" w:rsidP="00000000" w:rsidRDefault="00000000" w:rsidRPr="00000000" w14:paraId="0000000E">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Education 372: Counseling and Communication in the Schools</w:t>
        <w:tab/>
        <w:tab/>
        <w:tab/>
        <w:t xml:space="preserve">0.50</w:t>
      </w:r>
    </w:p>
    <w:p w:rsidR="00000000" w:rsidDel="00000000" w:rsidP="00000000" w:rsidRDefault="00000000" w:rsidRPr="00000000" w14:paraId="0000000F">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Education 375: Differentiated Instruction for Exceptional Learners</w:t>
        <w:tab/>
        <w:tab/>
        <w:tab/>
        <w:t xml:space="preserve">0.50</w:t>
      </w:r>
    </w:p>
    <w:p w:rsidR="00000000" w:rsidDel="00000000" w:rsidP="00000000" w:rsidRDefault="00000000" w:rsidRPr="00000000" w14:paraId="00000010">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Education 381: Senior Seminar</w:t>
        <w:tab/>
        <w:tab/>
        <w:tab/>
        <w:tab/>
        <w:tab/>
        <w:tab/>
        <w:tab/>
        <w:tab/>
        <w:t xml:space="preserve">0.50</w:t>
      </w:r>
    </w:p>
    <w:p w:rsidR="00000000" w:rsidDel="00000000" w:rsidP="00000000" w:rsidRDefault="00000000" w:rsidRPr="00000000" w14:paraId="00000011">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Education 382: Human Relations Component</w:t>
        <w:tab/>
        <w:tab/>
        <w:tab/>
        <w:tab/>
        <w:tab/>
        <w:tab/>
        <w:t xml:space="preserve">0.00</w:t>
      </w:r>
    </w:p>
    <w:p w:rsidR="00000000" w:rsidDel="00000000" w:rsidP="00000000" w:rsidRDefault="00000000" w:rsidRPr="00000000" w14:paraId="00000012">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Education 385: Human Issues in Education</w:t>
        <w:tab/>
        <w:tab/>
        <w:tab/>
        <w:tab/>
        <w:tab/>
        <w:tab/>
        <w:t xml:space="preserve">0.50</w:t>
      </w:r>
    </w:p>
    <w:p w:rsidR="00000000" w:rsidDel="00000000" w:rsidP="00000000" w:rsidRDefault="00000000" w:rsidRPr="00000000" w14:paraId="00000013">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Education 389: Student Teaching</w:t>
        <w:tab/>
        <w:tab/>
        <w:tab/>
        <w:tab/>
        <w:tab/>
        <w:tab/>
        <w:tab/>
        <w:t xml:space="preserve">3.00</w:t>
      </w:r>
    </w:p>
    <w:p w:rsidR="00000000" w:rsidDel="00000000" w:rsidP="00000000" w:rsidRDefault="00000000" w:rsidRPr="00000000" w14:paraId="00000014">
      <w:pP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One</w:t>
      </w:r>
      <w:r w:rsidDel="00000000" w:rsidR="00000000" w:rsidRPr="00000000">
        <w:rPr>
          <w:rFonts w:ascii="Times New Roman" w:cs="Times New Roman" w:eastAsia="Times New Roman" w:hAnsi="Times New Roman"/>
          <w:vertAlign w:val="baseline"/>
          <w:rtl w:val="0"/>
        </w:rPr>
        <w:t xml:space="preserve"> Interim (</w:t>
      </w:r>
      <w:r w:rsidDel="00000000" w:rsidR="00000000" w:rsidRPr="00000000">
        <w:rPr>
          <w:rFonts w:ascii="Times New Roman" w:cs="Times New Roman" w:eastAsia="Times New Roman" w:hAnsi="Times New Roman"/>
          <w:b w:val="1"/>
          <w:i w:val="1"/>
          <w:vertAlign w:val="baseline"/>
          <w:rtl w:val="0"/>
        </w:rPr>
        <w:t xml:space="preserve">MCD</w:t>
      </w:r>
      <w:r w:rsidDel="00000000" w:rsidR="00000000" w:rsidRPr="00000000">
        <w:rPr>
          <w:rFonts w:ascii="Times New Roman" w:cs="Times New Roman" w:eastAsia="Times New Roman" w:hAnsi="Times New Roman"/>
          <w:vertAlign w:val="baseline"/>
          <w:rtl w:val="0"/>
        </w:rPr>
        <w:t xml:space="preserve">)</w:t>
        <w:tab/>
        <w:tab/>
        <w:tab/>
        <w:tab/>
        <w:tab/>
        <w:tab/>
        <w:tab/>
        <w:tab/>
        <w:tab/>
        <w:tab/>
        <w:t xml:space="preserve">1.00</w:t>
      </w:r>
    </w:p>
    <w:p w:rsidR="00000000" w:rsidDel="00000000" w:rsidP="00000000" w:rsidRDefault="00000000" w:rsidRPr="00000000" w14:paraId="00000016">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Education 378: Multicultural Education in Hawaii </w:t>
      </w:r>
      <w:r w:rsidDel="00000000" w:rsidR="00000000" w:rsidRPr="00000000">
        <w:rPr>
          <w:rFonts w:ascii="Times New Roman" w:cs="Times New Roman" w:eastAsia="Times New Roman" w:hAnsi="Times New Roman"/>
          <w:sz w:val="20"/>
          <w:szCs w:val="20"/>
          <w:vertAlign w:val="baseline"/>
          <w:rtl w:val="0"/>
        </w:rPr>
        <w:t xml:space="preserve">(Offered in even years)</w:t>
      </w: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Education 379: Urban Education Practicum and Seminar </w:t>
      </w:r>
    </w:p>
    <w:p w:rsidR="00000000" w:rsidDel="00000000" w:rsidP="00000000" w:rsidRDefault="00000000" w:rsidRPr="00000000" w14:paraId="00000018">
      <w:pPr>
        <w:ind w:right="-980"/>
        <w:rPr>
          <w:rFonts w:ascii="Times New Roman" w:cs="Times New Roman" w:eastAsia="Times New Roman" w:hAnsi="Times New Roman"/>
          <w:b w:val="0"/>
          <w:smallCaps w:val="0"/>
          <w:sz w:val="20"/>
          <w:szCs w:val="20"/>
          <w:u w:val="single"/>
          <w:vertAlign w:val="baseline"/>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2"/>
          <w:szCs w:val="22"/>
          <w:u w:val="single"/>
          <w:vertAlign w:val="baseline"/>
        </w:rPr>
      </w:pPr>
      <w:r w:rsidDel="00000000" w:rsidR="00000000" w:rsidRPr="00000000">
        <w:rPr>
          <w:rFonts w:ascii="Times New Roman" w:cs="Times New Roman" w:eastAsia="Times New Roman" w:hAnsi="Times New Roman"/>
          <w:b w:val="1"/>
          <w:smallCaps w:val="1"/>
          <w:sz w:val="22"/>
          <w:szCs w:val="22"/>
          <w:u w:val="single"/>
          <w:vertAlign w:val="baseline"/>
          <w:rtl w:val="0"/>
        </w:rPr>
        <w:t xml:space="preserve">LIFE SCIENCE (9-12) CONTENT AREA LICENSURE REQUIREMENTS</w:t>
      </w: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Education 364: Teaching of Science 5-12* </w:t>
      </w:r>
      <w:r w:rsidDel="00000000" w:rsidR="00000000" w:rsidRPr="00000000">
        <w:rPr>
          <w:rFonts w:ascii="Times New Roman" w:cs="Times New Roman" w:eastAsia="Times New Roman" w:hAnsi="Times New Roman"/>
          <w:sz w:val="16"/>
          <w:szCs w:val="16"/>
          <w:vertAlign w:val="baseline"/>
          <w:rtl w:val="0"/>
        </w:rPr>
        <w:t xml:space="preserve">(Spring)</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b w:val="1"/>
          <w:i w:val="1"/>
          <w:vertAlign w:val="baseline"/>
          <w:rtl w:val="0"/>
        </w:rPr>
        <w:t xml:space="preserve">WRI</w:t>
      </w:r>
      <w:r w:rsidDel="00000000" w:rsidR="00000000" w:rsidRPr="00000000">
        <w:rPr>
          <w:rFonts w:ascii="Times New Roman" w:cs="Times New Roman" w:eastAsia="Times New Roman" w:hAnsi="Times New Roman"/>
          <w:vertAlign w:val="baseline"/>
          <w:rtl w:val="0"/>
        </w:rPr>
        <w:t xml:space="preserve">)</w:t>
        <w:tab/>
        <w:tab/>
        <w:tab/>
        <w:tab/>
        <w:t xml:space="preserve">1.00</w:t>
      </w:r>
    </w:p>
    <w:p w:rsidR="00000000" w:rsidDel="00000000" w:rsidP="00000000" w:rsidRDefault="00000000" w:rsidRPr="00000000" w14:paraId="0000001B">
      <w:pPr>
        <w:rPr>
          <w:rFonts w:ascii="Times New Roman" w:cs="Times New Roman" w:eastAsia="Times New Roman" w:hAnsi="Times New Roman"/>
          <w:sz w:val="12"/>
          <w:szCs w:val="12"/>
          <w:vertAlign w:val="baseline"/>
        </w:rPr>
      </w:pPr>
      <w:r w:rsidDel="00000000" w:rsidR="00000000" w:rsidRPr="00000000">
        <w:rPr>
          <w:rFonts w:ascii="Times New Roman" w:cs="Times New Roman" w:eastAsia="Times New Roman" w:hAnsi="Times New Roman"/>
          <w:vertAlign w:val="baseline"/>
          <w:rtl w:val="0"/>
        </w:rPr>
        <w:t xml:space="preserve">____ Education 374: Reading in the Content Area* </w:t>
        <w:tab/>
        <w:tab/>
        <w:tab/>
        <w:tab/>
        <w:tab/>
        <w:tab/>
        <w:t xml:space="preserve">0.50</w:t>
      </w:r>
      <w:r w:rsidDel="00000000" w:rsidR="00000000" w:rsidRPr="00000000">
        <w:rPr>
          <w:rtl w:val="0"/>
        </w:rPr>
      </w:r>
    </w:p>
    <w:p w:rsidR="00000000" w:rsidDel="00000000" w:rsidP="00000000" w:rsidRDefault="00000000" w:rsidRPr="00000000" w14:paraId="0000001C">
      <w:pPr>
        <w:tabs>
          <w:tab w:val="left" w:pos="8640"/>
        </w:tabs>
        <w:ind w:right="-108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Biology 123: Human Biology*</w:t>
      </w:r>
    </w:p>
    <w:p w:rsidR="00000000" w:rsidDel="00000000" w:rsidP="00000000" w:rsidRDefault="00000000" w:rsidRPr="00000000" w14:paraId="0000001D">
      <w:pPr>
        <w:tabs>
          <w:tab w:val="left" w:pos="8640"/>
        </w:tabs>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Biology 150: Evolutionary Foundations of Biodiversity*</w:t>
        <w:tab/>
        <w:t xml:space="preserve">1.00</w:t>
      </w:r>
    </w:p>
    <w:p w:rsidR="00000000" w:rsidDel="00000000" w:rsidP="00000000" w:rsidRDefault="00000000" w:rsidRPr="00000000" w14:paraId="0000001E">
      <w:pPr>
        <w:tabs>
          <w:tab w:val="left" w:pos="8640"/>
        </w:tabs>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Biology 233: Intermediate Genetics*</w:t>
        <w:tab/>
        <w:t xml:space="preserve">1.00</w:t>
      </w:r>
    </w:p>
    <w:p w:rsidR="00000000" w:rsidDel="00000000" w:rsidP="00000000" w:rsidRDefault="00000000" w:rsidRPr="00000000" w14:paraId="0000001F">
      <w:pPr>
        <w:tabs>
          <w:tab w:val="left" w:pos="8640"/>
        </w:tabs>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Biology 261: Ecological Principles*</w:t>
        <w:tab/>
        <w:t xml:space="preserve">1.00</w:t>
      </w:r>
    </w:p>
    <w:p w:rsidR="00000000" w:rsidDel="00000000" w:rsidP="00000000" w:rsidRDefault="00000000" w:rsidRPr="00000000" w14:paraId="00000020">
      <w:pPr>
        <w:tabs>
          <w:tab w:val="left" w:pos="8640"/>
        </w:tabs>
        <w:rPr>
          <w:rFonts w:ascii="Times New Roman" w:cs="Times New Roman" w:eastAsia="Times New Roman" w:hAnsi="Times New Roman"/>
          <w:sz w:val="12"/>
          <w:szCs w:val="12"/>
          <w:vertAlign w:val="baseline"/>
        </w:rPr>
      </w:pPr>
      <w:r w:rsidDel="00000000" w:rsidR="00000000" w:rsidRPr="00000000">
        <w:rPr>
          <w:rtl w:val="0"/>
        </w:rPr>
      </w:r>
    </w:p>
    <w:p w:rsidR="00000000" w:rsidDel="00000000" w:rsidP="00000000" w:rsidRDefault="00000000" w:rsidRPr="00000000" w14:paraId="00000021">
      <w:pPr>
        <w:tabs>
          <w:tab w:val="left" w:pos="8640"/>
        </w:tabs>
        <w:ind w:right="-108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One</w:t>
      </w:r>
      <w:r w:rsidDel="00000000" w:rsidR="00000000" w:rsidRPr="00000000">
        <w:rPr>
          <w:rFonts w:ascii="Times New Roman" w:cs="Times New Roman" w:eastAsia="Times New Roman" w:hAnsi="Times New Roman"/>
          <w:vertAlign w:val="baseline"/>
          <w:rtl w:val="0"/>
        </w:rPr>
        <w:t xml:space="preserve"> of the following courses*:</w:t>
        <w:tab/>
        <w:t xml:space="preserve">1.00</w:t>
      </w:r>
    </w:p>
    <w:p w:rsidR="00000000" w:rsidDel="00000000" w:rsidP="00000000" w:rsidRDefault="00000000" w:rsidRPr="00000000" w14:paraId="00000022">
      <w:pPr>
        <w:tabs>
          <w:tab w:val="left" w:pos="8640"/>
        </w:tabs>
        <w:ind w:right="-108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Biology 227: Cell Biology</w:t>
      </w:r>
    </w:p>
    <w:p w:rsidR="00000000" w:rsidDel="00000000" w:rsidP="00000000" w:rsidRDefault="00000000" w:rsidRPr="00000000" w14:paraId="00000023">
      <w:pPr>
        <w:tabs>
          <w:tab w:val="left" w:pos="8640"/>
        </w:tabs>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CHBI 227: Cellular and Molecular Biology in a Chemical Context</w:t>
        <w:tab/>
      </w:r>
    </w:p>
    <w:p w:rsidR="00000000" w:rsidDel="00000000" w:rsidP="00000000" w:rsidRDefault="00000000" w:rsidRPr="00000000" w14:paraId="00000024">
      <w:pPr>
        <w:tabs>
          <w:tab w:val="left" w:pos="8640"/>
        </w:tabs>
        <w:ind w:right="-1080"/>
        <w:rPr>
          <w:rFonts w:ascii="Times New Roman" w:cs="Times New Roman" w:eastAsia="Times New Roman" w:hAnsi="Times New Roman"/>
          <w:sz w:val="12"/>
          <w:szCs w:val="12"/>
          <w:vertAlign w:val="baseline"/>
        </w:rPr>
      </w:pPr>
      <w:r w:rsidDel="00000000" w:rsidR="00000000" w:rsidRPr="00000000">
        <w:rPr>
          <w:rtl w:val="0"/>
        </w:rPr>
      </w:r>
    </w:p>
    <w:p w:rsidR="00000000" w:rsidDel="00000000" w:rsidP="00000000" w:rsidRDefault="00000000" w:rsidRPr="00000000" w14:paraId="00000025">
      <w:pPr>
        <w:tabs>
          <w:tab w:val="left" w:pos="8640"/>
        </w:tabs>
        <w:ind w:right="-108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One</w:t>
      </w:r>
      <w:r w:rsidDel="00000000" w:rsidR="00000000" w:rsidRPr="00000000">
        <w:rPr>
          <w:rFonts w:ascii="Times New Roman" w:cs="Times New Roman" w:eastAsia="Times New Roman" w:hAnsi="Times New Roman"/>
          <w:vertAlign w:val="baseline"/>
          <w:rtl w:val="0"/>
        </w:rPr>
        <w:t xml:space="preserve"> of the following:</w:t>
        <w:tab/>
        <w:t xml:space="preserve">1.00</w:t>
      </w:r>
    </w:p>
    <w:p w:rsidR="00000000" w:rsidDel="00000000" w:rsidP="00000000" w:rsidRDefault="00000000" w:rsidRPr="00000000" w14:paraId="00000026">
      <w:pPr>
        <w:tabs>
          <w:tab w:val="left" w:pos="8640"/>
        </w:tabs>
        <w:ind w:right="-108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Chemistry 125: Structural Chemistry and Equilibrium</w:t>
      </w:r>
    </w:p>
    <w:p w:rsidR="00000000" w:rsidDel="00000000" w:rsidP="00000000" w:rsidRDefault="00000000" w:rsidRPr="00000000" w14:paraId="00000027">
      <w:pPr>
        <w:tabs>
          <w:tab w:val="left" w:pos="8640"/>
        </w:tabs>
        <w:ind w:right="-108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Chemistry 121: General Chemistry </w:t>
      </w:r>
      <w:r w:rsidDel="00000000" w:rsidR="00000000" w:rsidRPr="00000000">
        <w:rPr>
          <w:rFonts w:ascii="Times New Roman" w:cs="Times New Roman" w:eastAsia="Times New Roman" w:hAnsi="Times New Roman"/>
          <w:i w:val="1"/>
          <w:vertAlign w:val="baseline"/>
          <w:rtl w:val="0"/>
        </w:rPr>
        <w:t xml:space="preserve">and</w:t>
      </w:r>
      <w:r w:rsidDel="00000000" w:rsidR="00000000" w:rsidRPr="00000000">
        <w:rPr>
          <w:rFonts w:ascii="Times New Roman" w:cs="Times New Roman" w:eastAsia="Times New Roman" w:hAnsi="Times New Roman"/>
          <w:vertAlign w:val="baseline"/>
          <w:rtl w:val="0"/>
        </w:rPr>
        <w:t xml:space="preserve"> Chemistry 123: Atomic and Molecular Structure</w:t>
      </w:r>
    </w:p>
    <w:p w:rsidR="00000000" w:rsidDel="00000000" w:rsidP="00000000" w:rsidRDefault="00000000" w:rsidRPr="00000000" w14:paraId="00000028">
      <w:pPr>
        <w:tabs>
          <w:tab w:val="left" w:pos="8640"/>
        </w:tabs>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CHBI 125: Chemical Concepts with Biological Applications </w:t>
        <w:tab/>
      </w:r>
    </w:p>
    <w:p w:rsidR="00000000" w:rsidDel="00000000" w:rsidP="00000000" w:rsidRDefault="00000000" w:rsidRPr="00000000" w14:paraId="00000029">
      <w:pPr>
        <w:tabs>
          <w:tab w:val="left" w:pos="8640"/>
        </w:tabs>
        <w:ind w:right="-108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b w:val="0"/>
          <w:sz w:val="22"/>
          <w:szCs w:val="22"/>
          <w:u w:val="single"/>
          <w:vertAlign w:val="baseline"/>
        </w:rPr>
      </w:pPr>
      <w:r w:rsidDel="00000000" w:rsidR="00000000" w:rsidRPr="00000000">
        <w:rPr>
          <w:rFonts w:ascii="Times New Roman" w:cs="Times New Roman" w:eastAsia="Times New Roman" w:hAnsi="Times New Roman"/>
          <w:b w:val="1"/>
          <w:sz w:val="22"/>
          <w:szCs w:val="22"/>
          <w:u w:val="single"/>
          <w:vertAlign w:val="baseline"/>
          <w:rtl w:val="0"/>
        </w:rPr>
        <w:t xml:space="preserve">ADDITIONAL COURSES FOR THE BIOLOGY MAJOR</w:t>
      </w:r>
      <w:r w:rsidDel="00000000" w:rsidR="00000000" w:rsidRPr="00000000">
        <w:rPr>
          <w:rtl w:val="0"/>
        </w:rPr>
      </w:r>
    </w:p>
    <w:p w:rsidR="00000000" w:rsidDel="00000000" w:rsidP="00000000" w:rsidRDefault="00000000" w:rsidRPr="00000000" w14:paraId="0000002B">
      <w:pPr>
        <w:tabs>
          <w:tab w:val="left" w:pos="8640"/>
        </w:tabs>
        <w:ind w:right="-1080"/>
        <w:rPr>
          <w:rFonts w:ascii="Times New Roman" w:cs="Times New Roman" w:eastAsia="Times New Roman" w:hAnsi="Times New Roman"/>
          <w:sz w:val="12"/>
          <w:szCs w:val="12"/>
          <w:vertAlign w:val="baseline"/>
        </w:rPr>
      </w:pPr>
      <w:r w:rsidDel="00000000" w:rsidR="00000000" w:rsidRPr="00000000">
        <w:rPr>
          <w:rtl w:val="0"/>
        </w:rPr>
      </w:r>
    </w:p>
    <w:p w:rsidR="00000000" w:rsidDel="00000000" w:rsidP="00000000" w:rsidRDefault="00000000" w:rsidRPr="00000000" w14:paraId="0000002C">
      <w:pPr>
        <w:tabs>
          <w:tab w:val="left" w:pos="8640"/>
        </w:tabs>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Comparative Organismal Biology </w:t>
      </w:r>
      <w:r w:rsidDel="00000000" w:rsidR="00000000" w:rsidRPr="00000000">
        <w:rPr>
          <w:rFonts w:ascii="Times New Roman" w:cs="Times New Roman" w:eastAsia="Times New Roman" w:hAnsi="Times New Roman"/>
          <w:i w:val="1"/>
          <w:vertAlign w:val="baseline"/>
          <w:rtl w:val="0"/>
        </w:rPr>
        <w:t xml:space="preserve">(242, 247, 248, 251, 252, 266, 275)</w:t>
      </w:r>
      <w:r w:rsidDel="00000000" w:rsidR="00000000" w:rsidRPr="00000000">
        <w:rPr>
          <w:rFonts w:ascii="Times New Roman" w:cs="Times New Roman" w:eastAsia="Times New Roman" w:hAnsi="Times New Roman"/>
          <w:vertAlign w:val="baseline"/>
          <w:rtl w:val="0"/>
        </w:rPr>
        <w:tab/>
        <w:t xml:space="preserve">1.00</w:t>
      </w:r>
    </w:p>
    <w:p w:rsidR="00000000" w:rsidDel="00000000" w:rsidP="00000000" w:rsidRDefault="00000000" w:rsidRPr="00000000" w14:paraId="0000002D">
      <w:pPr>
        <w:tabs>
          <w:tab w:val="left" w:pos="8640"/>
        </w:tabs>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Biology 2XX: Elective</w:t>
        <w:tab/>
        <w:t xml:space="preserve">1.00</w:t>
      </w:r>
    </w:p>
    <w:p w:rsidR="00000000" w:rsidDel="00000000" w:rsidP="00000000" w:rsidRDefault="00000000" w:rsidRPr="00000000" w14:paraId="0000002E">
      <w:pPr>
        <w:tabs>
          <w:tab w:val="left" w:pos="8640"/>
        </w:tabs>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Biology 3XX: Elective</w:t>
        <w:tab/>
        <w:t xml:space="preserve">1.00</w:t>
      </w:r>
    </w:p>
    <w:sectPr>
      <w:footerReference r:id="rId7" w:type="default"/>
      <w:pgSz w:h="15840" w:w="12240"/>
      <w:pgMar w:bottom="450" w:top="450" w:left="1440" w:right="1440" w:header="720" w:footer="5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Times"/>
  <w:font w:name="Palatino">
    <w:altName w:val="Book Antiqua"/>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This document is intended to serve as an advising tool and is subject to change.  It is important for students to meet with Education Faculty regularly to verify that they are satisfying all requirements for licensure and with content faculty to ensure that major requirements are being met. </w:t>
    </w:r>
  </w:p>
  <w:p w:rsidR="00000000" w:rsidDel="00000000" w:rsidP="00000000" w:rsidRDefault="00000000" w:rsidRPr="00000000" w14:paraId="00000030">
    <w:pPr>
      <w:rPr>
        <w:rFonts w:ascii="Times New Roman" w:cs="Times New Roman" w:eastAsia="Times New Roman" w:hAnsi="Times New Roman"/>
        <w:sz w:val="10"/>
        <w:szCs w:val="10"/>
        <w:vertAlign w:val="baseline"/>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 Indicates content courses in which Professional Educator Licensing and Standards Board (</w:t>
    </w:r>
    <w:r w:rsidDel="00000000" w:rsidR="00000000" w:rsidRPr="00000000">
      <w:rPr>
        <w:rFonts w:ascii="Times New Roman" w:cs="Times New Roman" w:eastAsia="Times New Roman" w:hAnsi="Times New Roman"/>
        <w:i w:val="1"/>
        <w:sz w:val="22"/>
        <w:szCs w:val="22"/>
        <w:rtl w:val="0"/>
      </w:rPr>
      <w:t xml:space="preserve">PELSB)</w:t>
    </w:r>
    <w:r w:rsidDel="00000000" w:rsidR="00000000" w:rsidRPr="00000000">
      <w:rPr>
        <w:rFonts w:ascii="Times New Roman" w:cs="Times New Roman" w:eastAsia="Times New Roman" w:hAnsi="Times New Roman"/>
        <w:i w:val="1"/>
        <w:sz w:val="20"/>
        <w:szCs w:val="20"/>
        <w:rtl w:val="0"/>
      </w:rPr>
      <w:t xml:space="preserve"> Standards are embedded.</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240" w:lineRule="auto"/>
      <w:ind w:left="0" w:right="-108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8640"/>
      </w:tabs>
      <w:spacing w:after="0" w:before="0" w:line="240" w:lineRule="auto"/>
      <w:ind w:left="0" w:right="-108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Revised: </w:t>
    </w:r>
    <w:r w:rsidDel="00000000" w:rsidR="00000000" w:rsidRPr="00000000">
      <w:rPr>
        <w:rFonts w:ascii="Times New Roman" w:cs="Times New Roman" w:eastAsia="Times New Roman" w:hAnsi="Times New Roman"/>
        <w:sz w:val="20"/>
        <w:szCs w:val="20"/>
        <w:rtl w:val="0"/>
      </w:rPr>
      <w:t xml:space="preserve">10/2019</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ind w:right="-1080"/>
    </w:pPr>
    <w:rPr>
      <w:rFonts w:ascii="Arial" w:cs="Arial" w:eastAsia="Arial" w:hAnsi="Arial"/>
      <w:b w:val="1"/>
      <w:sz w:val="24"/>
      <w:szCs w:val="24"/>
      <w:u w:val="single"/>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Palatino" w:cs="Palatino" w:eastAsia="Palatino" w:hAnsi="Palatino"/>
      <w:b w:val="1"/>
      <w:sz w:val="24"/>
      <w:szCs w:val="24"/>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ind w:right="-1080"/>
    </w:pPr>
    <w:rPr>
      <w:rFonts w:ascii="Arial" w:cs="Arial" w:eastAsia="Arial" w:hAnsi="Arial"/>
      <w:b w:val="1"/>
      <w:sz w:val="24"/>
      <w:szCs w:val="24"/>
      <w:u w:val="single"/>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Palatino" w:cs="Palatino" w:eastAsia="Palatino" w:hAnsi="Palatino"/>
      <w:b w:val="1"/>
      <w:sz w:val="24"/>
      <w:szCs w:val="24"/>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right="-1080" w:leftChars="-1" w:rightChars="0" w:firstLineChars="-1"/>
      <w:textDirection w:val="btLr"/>
      <w:textAlignment w:val="top"/>
      <w:outlineLvl w:val="1"/>
    </w:pPr>
    <w:rPr>
      <w:rFonts w:ascii="Arial" w:eastAsia="Times New Roman" w:hAnsi="Arial"/>
      <w:b w:val="1"/>
      <w:w w:val="100"/>
      <w:position w:val="-1"/>
      <w:sz w:val="24"/>
      <w:u w:val="single"/>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und"/>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rFonts w:ascii="Palatino" w:eastAsia="Times New Roman" w:hAnsi="Palatino"/>
      <w:b w:val="1"/>
      <w:w w:val="100"/>
      <w:position w:val="-1"/>
      <w:sz w:val="24"/>
      <w:effect w:val="none"/>
      <w:vertAlign w:val="baseline"/>
      <w:cs w:val="0"/>
      <w:em w:val="none"/>
      <w:lang w:bidi="ar-SA" w:eastAsia="en-US" w:val="en-US"/>
    </w:rPr>
  </w:style>
  <w:style w:type="paragraph" w:styleId="BodyText">
    <w:name w:val="Body Text"/>
    <w:basedOn w:val="Normal"/>
    <w:next w:val="BodyText"/>
    <w:autoRedefine w:val="0"/>
    <w:hidden w:val="0"/>
    <w:qFormat w:val="0"/>
    <w:pPr>
      <w:tabs>
        <w:tab w:val="left" w:leader="none" w:pos="8640"/>
      </w:tabs>
      <w:suppressAutoHyphens w:val="1"/>
      <w:spacing w:line="1" w:lineRule="atLeast"/>
      <w:ind w:right="-1080" w:leftChars="-1" w:rightChars="0" w:firstLineChars="-1"/>
      <w:textDirection w:val="btLr"/>
      <w:textAlignment w:val="top"/>
      <w:outlineLvl w:val="0"/>
    </w:pPr>
    <w:rPr>
      <w:rFonts w:ascii="Arial" w:eastAsia="Times New Roman" w:hAnsi="Arial"/>
      <w:w w:val="100"/>
      <w:position w:val="-1"/>
      <w:sz w:val="20"/>
      <w:effect w:val="none"/>
      <w:vertAlign w:val="baseline"/>
      <w:cs w:val="0"/>
      <w:em w:val="none"/>
      <w:lang w:bidi="ar-SA" w:eastAsia="en-US" w:val="en-US"/>
    </w:rPr>
  </w:style>
  <w:style w:type="paragraph" w:styleId="BlockText">
    <w:name w:val="Block Text"/>
    <w:basedOn w:val="Normal"/>
    <w:next w:val="BlockText"/>
    <w:autoRedefine w:val="0"/>
    <w:hidden w:val="0"/>
    <w:qFormat w:val="0"/>
    <w:pPr>
      <w:tabs>
        <w:tab w:val="left" w:leader="none" w:pos="8640"/>
      </w:tabs>
      <w:suppressAutoHyphens w:val="1"/>
      <w:spacing w:line="1" w:lineRule="atLeast"/>
      <w:ind w:left="630" w:right="-1080" w:leftChars="-1" w:rightChars="0" w:firstLineChars="-1"/>
      <w:textDirection w:val="btLr"/>
      <w:textAlignment w:val="top"/>
      <w:outlineLvl w:val="0"/>
    </w:pPr>
    <w:rPr>
      <w:rFonts w:ascii="Arial" w:eastAsia="Times New Roman" w:hAnsi="Arial"/>
      <w:w w:val="100"/>
      <w:position w:val="-1"/>
      <w:sz w:val="24"/>
      <w:effect w:val="none"/>
      <w:vertAlign w:val="baseline"/>
      <w:cs w:val="0"/>
      <w:em w:val="none"/>
      <w:lang w:bidi="ar-SA" w:eastAsia="en-US" w:val="en-US"/>
    </w:rPr>
  </w:style>
  <w:style w:type="paragraph" w:styleId="BodyText3">
    <w:name w:val="Body Text 3"/>
    <w:basedOn w:val="Normal"/>
    <w:next w:val="BodyText3"/>
    <w:autoRedefine w:val="0"/>
    <w:hidden w:val="0"/>
    <w:qFormat w:val="0"/>
    <w:pPr>
      <w:tabs>
        <w:tab w:val="left" w:leader="none" w:pos="8640"/>
      </w:tabs>
      <w:suppressAutoHyphens w:val="1"/>
      <w:spacing w:line="1" w:lineRule="atLeast"/>
      <w:ind w:right="-1080" w:leftChars="-1" w:rightChars="0" w:firstLineChars="-1"/>
      <w:textDirection w:val="btLr"/>
      <w:textAlignment w:val="top"/>
      <w:outlineLvl w:val="0"/>
    </w:pPr>
    <w:rPr>
      <w:rFonts w:ascii="Arial" w:eastAsia="Times New Roman" w:hAnsi="Arial"/>
      <w:w w:val="100"/>
      <w:position w:val="-1"/>
      <w:sz w:val="24"/>
      <w:effect w:val="none"/>
      <w:vertAlign w:val="baseline"/>
      <w:cs w:val="0"/>
      <w:em w:val="none"/>
      <w:lang w:bidi="ar-SA" w:eastAsia="en-US" w:val="en-US"/>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character" w:styleId="HeaderChar">
    <w:name w:val="Header Char"/>
    <w:next w:val="HeaderChar"/>
    <w:autoRedefine w:val="0"/>
    <w:hidden w:val="0"/>
    <w:qFormat w:val="0"/>
    <w:rPr>
      <w:w w:val="100"/>
      <w:position w:val="-1"/>
      <w:sz w:val="24"/>
      <w:effect w:val="none"/>
      <w:vertAlign w:val="baseline"/>
      <w:cs w:val="0"/>
      <w:em w:val="none"/>
      <w:lang/>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character" w:styleId="FooterChar">
    <w:name w:val="Footer Char"/>
    <w:next w:val="FooterChar"/>
    <w:autoRedefine w:val="0"/>
    <w:hidden w:val="0"/>
    <w:qFormat w:val="0"/>
    <w:rPr>
      <w:w w:val="100"/>
      <w:position w:val="-1"/>
      <w:sz w:val="24"/>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FSADmUrsT9pv+ABYbA+GDj3Mdw==">AMUW2mWL92a5xHXlS9fQ8UTwTI6+tECq/LDAXHqxV2BDZjKjzHON0Wdm+1Oa8fU0+t+PL3LMM4U2jdx37YzRF95rGcBjhzwdb4gCNhOM1C2V6DeH03N32Tc=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2018-04-25T20:35:00Z</dcterms:created>
  <dc:creator>Academic Computing</dc:creator>
</cp:coreProperties>
</file>