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9596" w14:textId="77777777" w:rsidR="000D7D3D" w:rsidRPr="000D7D3D" w:rsidRDefault="000D7D3D" w:rsidP="000D7D3D">
      <w:pPr>
        <w:spacing w:after="0" w:line="240" w:lineRule="auto"/>
        <w:jc w:val="center"/>
        <w:rPr>
          <w:rFonts w:ascii="Cambria" w:hAnsi="Cambria"/>
          <w:b/>
        </w:rPr>
      </w:pPr>
      <w:r w:rsidRPr="000D7D3D">
        <w:rPr>
          <w:rFonts w:ascii="Cambria" w:hAnsi="Cambria"/>
          <w:b/>
        </w:rPr>
        <w:t>St. Olaf College</w:t>
      </w:r>
    </w:p>
    <w:p w14:paraId="4F525962" w14:textId="77777777" w:rsidR="000D7D3D" w:rsidRPr="000D7D3D" w:rsidRDefault="000D7D3D" w:rsidP="000D7D3D">
      <w:pPr>
        <w:spacing w:after="0" w:line="240" w:lineRule="auto"/>
        <w:jc w:val="center"/>
        <w:rPr>
          <w:rFonts w:ascii="Cambria" w:hAnsi="Cambria"/>
          <w:b/>
        </w:rPr>
      </w:pPr>
      <w:r w:rsidRPr="000D7D3D">
        <w:rPr>
          <w:rFonts w:ascii="Cambria" w:hAnsi="Cambria"/>
          <w:b/>
        </w:rPr>
        <w:t>Budget Advisory Committee Minutes</w:t>
      </w:r>
    </w:p>
    <w:p w14:paraId="253BDFCB" w14:textId="41AE8A00" w:rsidR="000D7D3D" w:rsidRPr="000D7D3D" w:rsidRDefault="00165BB1" w:rsidP="000D7D3D">
      <w:pPr>
        <w:spacing w:after="0" w:line="240" w:lineRule="auto"/>
        <w:jc w:val="center"/>
        <w:rPr>
          <w:rFonts w:ascii="Cambria" w:hAnsi="Cambria"/>
          <w:b/>
        </w:rPr>
      </w:pPr>
      <w:r>
        <w:rPr>
          <w:rFonts w:ascii="Cambria" w:hAnsi="Cambria"/>
          <w:b/>
        </w:rPr>
        <w:t xml:space="preserve">April </w:t>
      </w:r>
      <w:r w:rsidR="00B92182">
        <w:rPr>
          <w:rFonts w:ascii="Cambria" w:hAnsi="Cambria"/>
          <w:b/>
        </w:rPr>
        <w:t>2</w:t>
      </w:r>
      <w:r w:rsidR="005C1BF7">
        <w:rPr>
          <w:rFonts w:ascii="Cambria" w:hAnsi="Cambria"/>
          <w:b/>
        </w:rPr>
        <w:t>9</w:t>
      </w:r>
      <w:r w:rsidR="000D7D3D">
        <w:rPr>
          <w:rFonts w:ascii="Cambria" w:hAnsi="Cambria"/>
          <w:b/>
        </w:rPr>
        <w:t>, 2021</w:t>
      </w:r>
      <w:r w:rsidR="000D7D3D" w:rsidRPr="000D7D3D">
        <w:rPr>
          <w:rFonts w:ascii="Cambria" w:hAnsi="Cambria"/>
          <w:b/>
        </w:rPr>
        <w:t xml:space="preserve"> ~ </w:t>
      </w:r>
      <w:r w:rsidR="000D7D3D">
        <w:rPr>
          <w:rFonts w:ascii="Cambria" w:hAnsi="Cambria"/>
          <w:b/>
        </w:rPr>
        <w:t>4:00 pm</w:t>
      </w:r>
    </w:p>
    <w:p w14:paraId="05052466" w14:textId="468F2AAC" w:rsidR="000D7D3D" w:rsidRPr="000D7D3D" w:rsidRDefault="000D7D3D" w:rsidP="000D7D3D">
      <w:pPr>
        <w:spacing w:after="0" w:line="240" w:lineRule="auto"/>
        <w:jc w:val="center"/>
        <w:rPr>
          <w:rFonts w:ascii="Cambria" w:hAnsi="Cambria"/>
          <w:b/>
        </w:rPr>
      </w:pPr>
      <w:r>
        <w:rPr>
          <w:rFonts w:ascii="Cambria" w:hAnsi="Cambria"/>
          <w:b/>
        </w:rPr>
        <w:t>Virtual Meeting</w:t>
      </w:r>
    </w:p>
    <w:p w14:paraId="0CF94157" w14:textId="77777777" w:rsidR="00141B9C" w:rsidRPr="000D7D3D" w:rsidRDefault="00141B9C" w:rsidP="000D7D3D">
      <w:pPr>
        <w:pStyle w:val="NoSpacing"/>
        <w:rPr>
          <w:rFonts w:ascii="Cambria" w:hAnsi="Cambria"/>
        </w:rPr>
      </w:pPr>
    </w:p>
    <w:p w14:paraId="7B2229B5" w14:textId="77777777" w:rsidR="000D7D3D" w:rsidRDefault="000D7D3D" w:rsidP="000D7D3D">
      <w:pPr>
        <w:pStyle w:val="NoSpacing"/>
        <w:rPr>
          <w:rFonts w:ascii="Cambria" w:hAnsi="Cambria"/>
        </w:rPr>
      </w:pPr>
      <w:r>
        <w:rPr>
          <w:rFonts w:ascii="Cambria" w:hAnsi="Cambria"/>
        </w:rPr>
        <w:t xml:space="preserve">Members </w:t>
      </w:r>
      <w:r w:rsidR="00141B9C" w:rsidRPr="000D7D3D">
        <w:rPr>
          <w:rFonts w:ascii="Cambria" w:hAnsi="Cambria"/>
        </w:rPr>
        <w:t xml:space="preserve">Present: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3B3B87" w14:paraId="6CB1227B" w14:textId="77777777" w:rsidTr="00290C9D">
        <w:trPr>
          <w:jc w:val="center"/>
        </w:trPr>
        <w:tc>
          <w:tcPr>
            <w:tcW w:w="2592" w:type="dxa"/>
          </w:tcPr>
          <w:p w14:paraId="5F4296DE" w14:textId="06A8653A" w:rsidR="003B3B87" w:rsidRPr="00033733" w:rsidRDefault="003B3B87" w:rsidP="003B3B87">
            <w:pPr>
              <w:rPr>
                <w:rFonts w:ascii="Cambria" w:hAnsi="Cambria"/>
                <w:sz w:val="22"/>
              </w:rPr>
            </w:pPr>
            <w:bookmarkStart w:id="0" w:name="_Hlk66458394"/>
            <w:r w:rsidRPr="00033733">
              <w:rPr>
                <w:rFonts w:ascii="Cambria" w:hAnsi="Cambria"/>
                <w:sz w:val="22"/>
              </w:rPr>
              <w:t xml:space="preserve">Stacey </w:t>
            </w:r>
            <w:proofErr w:type="spellStart"/>
            <w:r w:rsidRPr="00033733">
              <w:rPr>
                <w:rFonts w:ascii="Cambria" w:hAnsi="Cambria"/>
                <w:sz w:val="22"/>
              </w:rPr>
              <w:t>Argabright</w:t>
            </w:r>
            <w:proofErr w:type="spellEnd"/>
          </w:p>
        </w:tc>
        <w:tc>
          <w:tcPr>
            <w:tcW w:w="2592" w:type="dxa"/>
          </w:tcPr>
          <w:p w14:paraId="18A2B4D8" w14:textId="06B91B14" w:rsidR="003B3B87" w:rsidRPr="00033733" w:rsidRDefault="0068358A" w:rsidP="003B3B87">
            <w:pPr>
              <w:rPr>
                <w:rFonts w:ascii="Cambria" w:hAnsi="Cambria"/>
                <w:sz w:val="22"/>
              </w:rPr>
            </w:pPr>
            <w:r w:rsidRPr="00033733">
              <w:rPr>
                <w:rFonts w:ascii="Cambria" w:hAnsi="Cambria"/>
                <w:sz w:val="22"/>
              </w:rPr>
              <w:t>Carly Eichhorst</w:t>
            </w:r>
          </w:p>
        </w:tc>
        <w:tc>
          <w:tcPr>
            <w:tcW w:w="2592" w:type="dxa"/>
          </w:tcPr>
          <w:p w14:paraId="35006F0D" w14:textId="00A00957" w:rsidR="003B3B87" w:rsidRPr="00033733" w:rsidRDefault="0068358A" w:rsidP="003B3B87">
            <w:pPr>
              <w:rPr>
                <w:rFonts w:ascii="Cambria" w:hAnsi="Cambria"/>
                <w:sz w:val="22"/>
              </w:rPr>
            </w:pPr>
            <w:r w:rsidRPr="00033733">
              <w:rPr>
                <w:rFonts w:ascii="Cambria" w:hAnsi="Cambria"/>
                <w:sz w:val="22"/>
              </w:rPr>
              <w:t>Alissa Jorgensen</w:t>
            </w:r>
          </w:p>
        </w:tc>
      </w:tr>
      <w:tr w:rsidR="0068358A" w14:paraId="76FFFE16" w14:textId="77777777" w:rsidTr="00290C9D">
        <w:trPr>
          <w:jc w:val="center"/>
        </w:trPr>
        <w:tc>
          <w:tcPr>
            <w:tcW w:w="2592" w:type="dxa"/>
          </w:tcPr>
          <w:p w14:paraId="52F49295" w14:textId="1132E1B9" w:rsidR="0068358A" w:rsidRPr="00033733" w:rsidRDefault="0068358A" w:rsidP="0068358A">
            <w:pPr>
              <w:rPr>
                <w:rFonts w:ascii="Cambria" w:hAnsi="Cambria"/>
                <w:sz w:val="22"/>
              </w:rPr>
            </w:pPr>
            <w:r w:rsidRPr="00033733">
              <w:rPr>
                <w:rFonts w:ascii="Cambria" w:hAnsi="Cambria"/>
                <w:sz w:val="22"/>
              </w:rPr>
              <w:t>Seth Binder</w:t>
            </w:r>
          </w:p>
        </w:tc>
        <w:tc>
          <w:tcPr>
            <w:tcW w:w="2592" w:type="dxa"/>
          </w:tcPr>
          <w:p w14:paraId="0BA84CE0" w14:textId="5655F0C9" w:rsidR="0068358A" w:rsidRPr="00033733" w:rsidRDefault="0068358A" w:rsidP="0068358A">
            <w:pPr>
              <w:rPr>
                <w:rFonts w:ascii="Cambria" w:hAnsi="Cambria"/>
                <w:sz w:val="22"/>
              </w:rPr>
            </w:pPr>
            <w:r w:rsidRPr="00091D8A">
              <w:rPr>
                <w:rFonts w:ascii="Cambria" w:hAnsi="Cambria"/>
                <w:sz w:val="22"/>
              </w:rPr>
              <w:t>Mike Goodson</w:t>
            </w:r>
          </w:p>
        </w:tc>
        <w:tc>
          <w:tcPr>
            <w:tcW w:w="2592" w:type="dxa"/>
          </w:tcPr>
          <w:p w14:paraId="5299F2AF" w14:textId="200A7087" w:rsidR="0068358A" w:rsidRPr="00033733" w:rsidRDefault="0068358A" w:rsidP="0068358A">
            <w:pPr>
              <w:rPr>
                <w:rFonts w:ascii="Cambria" w:hAnsi="Cambria"/>
                <w:sz w:val="22"/>
              </w:rPr>
            </w:pPr>
            <w:r w:rsidRPr="00033733">
              <w:rPr>
                <w:rFonts w:ascii="Cambria" w:hAnsi="Cambria"/>
                <w:sz w:val="22"/>
              </w:rPr>
              <w:t>Michael Kyle</w:t>
            </w:r>
          </w:p>
        </w:tc>
      </w:tr>
      <w:tr w:rsidR="0068358A" w14:paraId="37170451" w14:textId="77777777" w:rsidTr="00290C9D">
        <w:trPr>
          <w:jc w:val="center"/>
        </w:trPr>
        <w:tc>
          <w:tcPr>
            <w:tcW w:w="2592" w:type="dxa"/>
          </w:tcPr>
          <w:p w14:paraId="4275D473" w14:textId="6D557C4B" w:rsidR="0068358A" w:rsidRPr="00033733" w:rsidRDefault="0068358A" w:rsidP="0068358A">
            <w:pPr>
              <w:rPr>
                <w:rFonts w:ascii="Cambria" w:hAnsi="Cambria"/>
                <w:sz w:val="22"/>
              </w:rPr>
            </w:pPr>
            <w:r w:rsidRPr="00033733">
              <w:rPr>
                <w:rFonts w:ascii="Cambria" w:hAnsi="Cambria"/>
                <w:sz w:val="22"/>
              </w:rPr>
              <w:t>Sarah Burt</w:t>
            </w:r>
          </w:p>
        </w:tc>
        <w:tc>
          <w:tcPr>
            <w:tcW w:w="2592" w:type="dxa"/>
          </w:tcPr>
          <w:p w14:paraId="3D641280" w14:textId="3A033D64" w:rsidR="0068358A" w:rsidRPr="00033733" w:rsidRDefault="0068358A" w:rsidP="0068358A">
            <w:pPr>
              <w:rPr>
                <w:rFonts w:ascii="Cambria" w:hAnsi="Cambria"/>
                <w:sz w:val="22"/>
              </w:rPr>
            </w:pPr>
            <w:r w:rsidRPr="00033733">
              <w:rPr>
                <w:rFonts w:ascii="Cambria" w:hAnsi="Cambria"/>
                <w:sz w:val="22"/>
              </w:rPr>
              <w:t>Jan Hanson</w:t>
            </w:r>
          </w:p>
        </w:tc>
        <w:tc>
          <w:tcPr>
            <w:tcW w:w="2592" w:type="dxa"/>
          </w:tcPr>
          <w:p w14:paraId="4326805B" w14:textId="37FB4AC1" w:rsidR="0068358A" w:rsidRPr="00033733" w:rsidRDefault="0068358A" w:rsidP="0068358A">
            <w:pPr>
              <w:rPr>
                <w:rFonts w:ascii="Cambria" w:hAnsi="Cambria"/>
                <w:sz w:val="22"/>
              </w:rPr>
            </w:pPr>
            <w:r w:rsidRPr="00033733">
              <w:rPr>
                <w:rFonts w:ascii="Cambria" w:hAnsi="Cambria"/>
                <w:sz w:val="22"/>
              </w:rPr>
              <w:t>Ryan Sheppard</w:t>
            </w:r>
          </w:p>
        </w:tc>
      </w:tr>
      <w:bookmarkEnd w:id="0"/>
    </w:tbl>
    <w:p w14:paraId="69288BC0" w14:textId="77777777" w:rsidR="000D7D3D" w:rsidRDefault="000D7D3D" w:rsidP="000D7D3D">
      <w:pPr>
        <w:pStyle w:val="NoSpacing"/>
        <w:rPr>
          <w:rFonts w:ascii="Cambria" w:hAnsi="Cambria"/>
        </w:rPr>
      </w:pPr>
    </w:p>
    <w:p w14:paraId="215AEFFA" w14:textId="77777777" w:rsidR="00D05626" w:rsidRDefault="000D7D3D" w:rsidP="000D7D3D">
      <w:pPr>
        <w:pStyle w:val="NoSpacing"/>
        <w:rPr>
          <w:rFonts w:ascii="Cambria" w:hAnsi="Cambria"/>
        </w:rPr>
      </w:pPr>
      <w:r>
        <w:rPr>
          <w:rFonts w:ascii="Cambria" w:hAnsi="Cambria"/>
        </w:rPr>
        <w:t xml:space="preserve">Members Absent: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D05626" w:rsidRPr="00033733" w14:paraId="278EEC2C" w14:textId="77777777" w:rsidTr="00290C9D">
        <w:trPr>
          <w:jc w:val="center"/>
        </w:trPr>
        <w:tc>
          <w:tcPr>
            <w:tcW w:w="2592" w:type="dxa"/>
          </w:tcPr>
          <w:p w14:paraId="38B52010" w14:textId="1C4E2910" w:rsidR="00D05626" w:rsidRPr="00033733" w:rsidRDefault="00C30646" w:rsidP="00290C9D">
            <w:pPr>
              <w:rPr>
                <w:rFonts w:ascii="Cambria" w:hAnsi="Cambria"/>
                <w:sz w:val="22"/>
              </w:rPr>
            </w:pPr>
            <w:r w:rsidRPr="00031B3B">
              <w:rPr>
                <w:rFonts w:ascii="Cambria" w:hAnsi="Cambria"/>
                <w:sz w:val="22"/>
              </w:rPr>
              <w:t xml:space="preserve">Marci </w:t>
            </w:r>
            <w:proofErr w:type="spellStart"/>
            <w:r w:rsidRPr="00031B3B">
              <w:rPr>
                <w:rFonts w:ascii="Cambria" w:hAnsi="Cambria"/>
                <w:sz w:val="22"/>
              </w:rPr>
              <w:t>Sortor</w:t>
            </w:r>
            <w:proofErr w:type="spellEnd"/>
          </w:p>
        </w:tc>
        <w:tc>
          <w:tcPr>
            <w:tcW w:w="2592" w:type="dxa"/>
          </w:tcPr>
          <w:p w14:paraId="179BE247" w14:textId="3FC9D91F" w:rsidR="00D05626" w:rsidRPr="00033733" w:rsidRDefault="005C1BF7" w:rsidP="00290C9D">
            <w:pPr>
              <w:rPr>
                <w:rFonts w:ascii="Cambria" w:hAnsi="Cambria"/>
                <w:sz w:val="22"/>
              </w:rPr>
            </w:pPr>
            <w:r>
              <w:rPr>
                <w:rFonts w:ascii="Cambria" w:hAnsi="Cambria"/>
                <w:sz w:val="22"/>
              </w:rPr>
              <w:t>Mary Trull</w:t>
            </w:r>
          </w:p>
        </w:tc>
        <w:tc>
          <w:tcPr>
            <w:tcW w:w="2592" w:type="dxa"/>
          </w:tcPr>
          <w:p w14:paraId="524476D0" w14:textId="0A7F30E0" w:rsidR="00D05626" w:rsidRPr="00033733" w:rsidRDefault="00D05626" w:rsidP="00290C9D">
            <w:pPr>
              <w:rPr>
                <w:rFonts w:ascii="Cambria" w:hAnsi="Cambria"/>
                <w:sz w:val="22"/>
              </w:rPr>
            </w:pPr>
          </w:p>
        </w:tc>
      </w:tr>
    </w:tbl>
    <w:p w14:paraId="379AF55E" w14:textId="4EC3D5B7" w:rsidR="000D7D3D" w:rsidRPr="00033733" w:rsidRDefault="000D7D3D" w:rsidP="000D7D3D">
      <w:pPr>
        <w:pStyle w:val="NoSpacing"/>
        <w:rPr>
          <w:rFonts w:ascii="Cambria" w:hAnsi="Cambria"/>
        </w:rPr>
      </w:pPr>
    </w:p>
    <w:p w14:paraId="34C4420B" w14:textId="77777777" w:rsidR="000D7D3D" w:rsidRPr="00033733" w:rsidRDefault="000D7D3D" w:rsidP="000D7D3D">
      <w:pPr>
        <w:pStyle w:val="NoSpacing"/>
        <w:rPr>
          <w:rFonts w:ascii="Cambria" w:hAnsi="Cambria"/>
        </w:rPr>
      </w:pPr>
      <w:r w:rsidRPr="00033733">
        <w:rPr>
          <w:rFonts w:ascii="Cambria" w:hAnsi="Cambria"/>
        </w:rPr>
        <w:t xml:space="preserve">Staff: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2592"/>
        <w:gridCol w:w="2592"/>
      </w:tblGrid>
      <w:tr w:rsidR="000D7D3D" w:rsidRPr="00033733" w14:paraId="48AB66FE" w14:textId="77777777" w:rsidTr="00290C9D">
        <w:trPr>
          <w:jc w:val="center"/>
        </w:trPr>
        <w:tc>
          <w:tcPr>
            <w:tcW w:w="2592" w:type="dxa"/>
          </w:tcPr>
          <w:p w14:paraId="6826808A" w14:textId="7EA86302" w:rsidR="000D7D3D" w:rsidRPr="00033733" w:rsidRDefault="00031B3B" w:rsidP="00290C9D">
            <w:pPr>
              <w:rPr>
                <w:rFonts w:ascii="Cambria" w:hAnsi="Cambria"/>
                <w:sz w:val="22"/>
              </w:rPr>
            </w:pPr>
            <w:r>
              <w:rPr>
                <w:rFonts w:ascii="Cambria" w:hAnsi="Cambria"/>
                <w:sz w:val="22"/>
              </w:rPr>
              <w:t>Angie Mathews</w:t>
            </w:r>
          </w:p>
        </w:tc>
        <w:tc>
          <w:tcPr>
            <w:tcW w:w="2592" w:type="dxa"/>
          </w:tcPr>
          <w:p w14:paraId="281E1CD7" w14:textId="05D709CE" w:rsidR="000D7D3D" w:rsidRPr="00033733" w:rsidRDefault="001930D0" w:rsidP="00290C9D">
            <w:pPr>
              <w:rPr>
                <w:rFonts w:ascii="Cambria" w:hAnsi="Cambria"/>
                <w:sz w:val="22"/>
              </w:rPr>
            </w:pPr>
            <w:r>
              <w:rPr>
                <w:rFonts w:ascii="Cambria" w:hAnsi="Cambria"/>
                <w:sz w:val="22"/>
              </w:rPr>
              <w:t>Chris George</w:t>
            </w:r>
          </w:p>
        </w:tc>
        <w:tc>
          <w:tcPr>
            <w:tcW w:w="2592" w:type="dxa"/>
          </w:tcPr>
          <w:p w14:paraId="26453913" w14:textId="2D270EFA" w:rsidR="000D7D3D" w:rsidRPr="00033733" w:rsidRDefault="000D7D3D" w:rsidP="00290C9D">
            <w:pPr>
              <w:rPr>
                <w:rFonts w:ascii="Cambria" w:hAnsi="Cambria"/>
                <w:sz w:val="22"/>
              </w:rPr>
            </w:pPr>
          </w:p>
        </w:tc>
      </w:tr>
    </w:tbl>
    <w:p w14:paraId="49EA9AA8" w14:textId="2734EF12" w:rsidR="000D7D3D" w:rsidRDefault="000D7D3D" w:rsidP="000D7D3D">
      <w:pPr>
        <w:pStyle w:val="NoSpacing"/>
        <w:rPr>
          <w:rFonts w:ascii="Cambria" w:hAnsi="Cambria"/>
        </w:rPr>
      </w:pPr>
    </w:p>
    <w:p w14:paraId="336FFE0B" w14:textId="77777777" w:rsidR="000D7D3D" w:rsidRDefault="000D7D3D" w:rsidP="000D7D3D">
      <w:pPr>
        <w:pStyle w:val="NoSpacing"/>
        <w:rPr>
          <w:rFonts w:ascii="Cambria" w:hAnsi="Cambria"/>
        </w:rPr>
      </w:pPr>
    </w:p>
    <w:p w14:paraId="514C4F24" w14:textId="36ABA437" w:rsidR="00141B9C" w:rsidRPr="000D7D3D" w:rsidRDefault="000D7D3D" w:rsidP="000D7D3D">
      <w:pPr>
        <w:pStyle w:val="NoSpacing"/>
        <w:rPr>
          <w:rFonts w:ascii="Cambria" w:hAnsi="Cambria"/>
        </w:rPr>
      </w:pPr>
      <w:r w:rsidRPr="000D7D3D">
        <w:rPr>
          <w:rFonts w:ascii="Cambria" w:hAnsi="Cambria"/>
          <w:b/>
          <w:bCs/>
        </w:rPr>
        <w:t>Call to Order:</w:t>
      </w:r>
      <w:r>
        <w:rPr>
          <w:rFonts w:ascii="Cambria" w:hAnsi="Cambria"/>
        </w:rPr>
        <w:t xml:space="preserve">  </w:t>
      </w:r>
      <w:r w:rsidR="003E61E3">
        <w:rPr>
          <w:rFonts w:ascii="Cambria" w:hAnsi="Cambria"/>
        </w:rPr>
        <w:t>Hanson</w:t>
      </w:r>
      <w:r>
        <w:rPr>
          <w:rFonts w:ascii="Cambria" w:hAnsi="Cambria"/>
        </w:rPr>
        <w:t xml:space="preserve"> called the meeting to order at 4:0</w:t>
      </w:r>
      <w:r w:rsidR="00091D8A">
        <w:rPr>
          <w:rFonts w:ascii="Cambria" w:hAnsi="Cambria"/>
        </w:rPr>
        <w:t>0</w:t>
      </w:r>
      <w:r>
        <w:rPr>
          <w:rFonts w:ascii="Cambria" w:hAnsi="Cambria"/>
        </w:rPr>
        <w:t xml:space="preserve"> pm.  Quorum present.</w:t>
      </w:r>
    </w:p>
    <w:p w14:paraId="7784FC2E" w14:textId="77777777" w:rsidR="00141B9C" w:rsidRPr="000D7D3D" w:rsidRDefault="00141B9C" w:rsidP="000D7D3D">
      <w:pPr>
        <w:pStyle w:val="NoSpacing"/>
        <w:rPr>
          <w:rFonts w:ascii="Cambria" w:hAnsi="Cambria"/>
        </w:rPr>
      </w:pPr>
    </w:p>
    <w:p w14:paraId="43CB6453" w14:textId="71C79BC8" w:rsidR="00141B9C" w:rsidRPr="000D7D3D" w:rsidRDefault="000D7D3D" w:rsidP="000D7D3D">
      <w:pPr>
        <w:pStyle w:val="NoSpacing"/>
        <w:rPr>
          <w:rFonts w:ascii="Cambria" w:hAnsi="Cambria"/>
        </w:rPr>
      </w:pPr>
      <w:r w:rsidRPr="003B3B87">
        <w:rPr>
          <w:rFonts w:ascii="Cambria" w:hAnsi="Cambria"/>
          <w:b/>
          <w:bCs/>
        </w:rPr>
        <w:t>Approval of Minutes:</w:t>
      </w:r>
      <w:r w:rsidRPr="003B3B87">
        <w:rPr>
          <w:rFonts w:ascii="Cambria" w:hAnsi="Cambria"/>
        </w:rPr>
        <w:t xml:space="preserve">  </w:t>
      </w:r>
      <w:r w:rsidR="003B3B87">
        <w:rPr>
          <w:rFonts w:ascii="Cambria" w:hAnsi="Cambria"/>
        </w:rPr>
        <w:t>Minutes from the 4/</w:t>
      </w:r>
      <w:r w:rsidR="005C1BF7">
        <w:rPr>
          <w:rFonts w:ascii="Cambria" w:hAnsi="Cambria"/>
        </w:rPr>
        <w:t>22</w:t>
      </w:r>
      <w:r w:rsidR="003B3B87">
        <w:rPr>
          <w:rFonts w:ascii="Cambria" w:hAnsi="Cambria"/>
        </w:rPr>
        <w:t>/21 were approv</w:t>
      </w:r>
      <w:r w:rsidR="00C5282F">
        <w:rPr>
          <w:rFonts w:ascii="Cambria" w:hAnsi="Cambria"/>
        </w:rPr>
        <w:t>ed</w:t>
      </w:r>
      <w:r w:rsidR="003E61E3">
        <w:rPr>
          <w:rFonts w:ascii="Cambria" w:hAnsi="Cambria"/>
        </w:rPr>
        <w:t>.</w:t>
      </w:r>
      <w:r w:rsidR="003B3B87">
        <w:rPr>
          <w:rFonts w:ascii="Cambria" w:hAnsi="Cambria"/>
        </w:rPr>
        <w:t xml:space="preserve"> </w:t>
      </w:r>
    </w:p>
    <w:p w14:paraId="6CD4A87B" w14:textId="77777777" w:rsidR="00141B9C" w:rsidRPr="000D7D3D" w:rsidRDefault="00141B9C" w:rsidP="000D7D3D">
      <w:pPr>
        <w:pStyle w:val="NoSpacing"/>
        <w:rPr>
          <w:rFonts w:ascii="Cambria" w:hAnsi="Cambria"/>
        </w:rPr>
      </w:pPr>
    </w:p>
    <w:p w14:paraId="36B3935C" w14:textId="759C1879" w:rsidR="000D7D3D" w:rsidRPr="000D7D3D" w:rsidRDefault="000D7D3D" w:rsidP="000D7D3D">
      <w:pPr>
        <w:pStyle w:val="NoSpacing"/>
        <w:contextualSpacing/>
        <w:rPr>
          <w:rFonts w:ascii="Cambria" w:hAnsi="Cambria"/>
          <w:b/>
          <w:bCs/>
        </w:rPr>
      </w:pPr>
      <w:r w:rsidRPr="000D7D3D">
        <w:rPr>
          <w:rFonts w:ascii="Cambria" w:hAnsi="Cambria"/>
          <w:b/>
          <w:bCs/>
        </w:rPr>
        <w:t>Discussion Items:</w:t>
      </w:r>
    </w:p>
    <w:p w14:paraId="7652A8B9" w14:textId="6376DAE7" w:rsidR="005C1BF7" w:rsidRDefault="00C30646" w:rsidP="00A029A1">
      <w:pPr>
        <w:pStyle w:val="NoSpacing"/>
        <w:numPr>
          <w:ilvl w:val="0"/>
          <w:numId w:val="2"/>
        </w:numPr>
        <w:contextualSpacing/>
        <w:rPr>
          <w:rFonts w:ascii="Cambria" w:hAnsi="Cambria"/>
        </w:rPr>
      </w:pPr>
      <w:r>
        <w:rPr>
          <w:rFonts w:ascii="Cambria" w:hAnsi="Cambria"/>
        </w:rPr>
        <w:t>Michael Kyle provided a Board of Regents Visioning Task Force update</w:t>
      </w:r>
      <w:r w:rsidR="005C1BF7">
        <w:rPr>
          <w:rFonts w:ascii="Cambria" w:hAnsi="Cambria"/>
        </w:rPr>
        <w:t>.  Kyle asked that the information remain confidential at the time, since the Board has not seen much of the information yet and more communication will come out to the community as the process further develops.</w:t>
      </w:r>
    </w:p>
    <w:p w14:paraId="5E567338" w14:textId="7920523B" w:rsidR="005C1BF7" w:rsidRDefault="005C1BF7" w:rsidP="005C1BF7">
      <w:pPr>
        <w:pStyle w:val="NoSpacing"/>
        <w:numPr>
          <w:ilvl w:val="1"/>
          <w:numId w:val="2"/>
        </w:numPr>
        <w:contextualSpacing/>
        <w:rPr>
          <w:rFonts w:ascii="Cambria" w:hAnsi="Cambria"/>
        </w:rPr>
      </w:pPr>
      <w:r>
        <w:rPr>
          <w:rFonts w:ascii="Cambria" w:hAnsi="Cambria"/>
        </w:rPr>
        <w:t xml:space="preserve">Deliverables include an Institution Vision statement, and guidelines for </w:t>
      </w:r>
      <w:r w:rsidR="00C30646">
        <w:rPr>
          <w:rFonts w:ascii="Cambria" w:hAnsi="Cambria"/>
        </w:rPr>
        <w:t>the</w:t>
      </w:r>
      <w:r>
        <w:rPr>
          <w:rFonts w:ascii="Cambria" w:hAnsi="Cambria"/>
        </w:rPr>
        <w:t xml:space="preserve"> development of a strategic plan, identifying out-of-scope considerations, and recommendations to inform a leadership profile for the next President.  </w:t>
      </w:r>
    </w:p>
    <w:p w14:paraId="66371751" w14:textId="65A1AAA5" w:rsidR="005C1BF7" w:rsidRDefault="005C1BF7" w:rsidP="005C1BF7">
      <w:pPr>
        <w:pStyle w:val="NoSpacing"/>
        <w:numPr>
          <w:ilvl w:val="1"/>
          <w:numId w:val="2"/>
        </w:numPr>
        <w:contextualSpacing/>
        <w:rPr>
          <w:rFonts w:ascii="Cambria" w:hAnsi="Cambria"/>
        </w:rPr>
      </w:pPr>
      <w:r>
        <w:rPr>
          <w:rFonts w:ascii="Cambria" w:hAnsi="Cambria"/>
        </w:rPr>
        <w:t>Kyle shared task force membership, including a mix of Board members, alumni, faculty and PLT.</w:t>
      </w:r>
    </w:p>
    <w:p w14:paraId="061C6A51" w14:textId="691D6D80" w:rsidR="00C30646" w:rsidRDefault="00C30646" w:rsidP="005C1BF7">
      <w:pPr>
        <w:pStyle w:val="NoSpacing"/>
        <w:numPr>
          <w:ilvl w:val="1"/>
          <w:numId w:val="2"/>
        </w:numPr>
        <w:contextualSpacing/>
        <w:rPr>
          <w:rFonts w:ascii="Cambria" w:hAnsi="Cambria"/>
        </w:rPr>
      </w:pPr>
      <w:r>
        <w:rPr>
          <w:rFonts w:ascii="Cambria" w:hAnsi="Cambria"/>
        </w:rPr>
        <w:t>The Task Force has focused its time performing an environmental scan, exploring our Lutheran Identity, stakeholder listening with PLT and faculty representatives, and financial analysis.</w:t>
      </w:r>
    </w:p>
    <w:p w14:paraId="15900E60" w14:textId="7D89FFA2" w:rsidR="00C30646" w:rsidRDefault="00C30646" w:rsidP="005C1BF7">
      <w:pPr>
        <w:pStyle w:val="NoSpacing"/>
        <w:numPr>
          <w:ilvl w:val="1"/>
          <w:numId w:val="2"/>
        </w:numPr>
        <w:contextualSpacing/>
        <w:rPr>
          <w:rFonts w:ascii="Cambria" w:hAnsi="Cambria"/>
        </w:rPr>
      </w:pPr>
      <w:r>
        <w:rPr>
          <w:rFonts w:ascii="Cambria" w:hAnsi="Cambria"/>
        </w:rPr>
        <w:t>Challenges were discussed, such as demographic and population shifts, the declining demand for a liberal arts experience and return on that investment, continued increases in comprehensive fees coupled with a student loan crisis, and technology challenges.</w:t>
      </w:r>
    </w:p>
    <w:p w14:paraId="3220EC3A" w14:textId="0650887D" w:rsidR="00C30646" w:rsidRDefault="00B66F93" w:rsidP="005C1BF7">
      <w:pPr>
        <w:pStyle w:val="NoSpacing"/>
        <w:numPr>
          <w:ilvl w:val="1"/>
          <w:numId w:val="2"/>
        </w:numPr>
        <w:contextualSpacing/>
        <w:rPr>
          <w:rFonts w:ascii="Cambria" w:hAnsi="Cambria"/>
        </w:rPr>
      </w:pPr>
      <w:r>
        <w:rPr>
          <w:rFonts w:ascii="Cambria" w:hAnsi="Cambria"/>
        </w:rPr>
        <w:t>The task force has discussed brin</w:t>
      </w:r>
      <w:r w:rsidR="0068358A">
        <w:rPr>
          <w:rFonts w:ascii="Cambria" w:hAnsi="Cambria"/>
        </w:rPr>
        <w:t>g</w:t>
      </w:r>
      <w:r>
        <w:rPr>
          <w:rFonts w:ascii="Cambria" w:hAnsi="Cambria"/>
        </w:rPr>
        <w:t>ing vision pillars to life, creating a sustainable financial model, and elevating the college’s stature and rankings.</w:t>
      </w:r>
    </w:p>
    <w:p w14:paraId="069CB20A" w14:textId="6639EAEC" w:rsidR="00B66F93" w:rsidRDefault="00B57F81" w:rsidP="005C1BF7">
      <w:pPr>
        <w:pStyle w:val="NoSpacing"/>
        <w:numPr>
          <w:ilvl w:val="1"/>
          <w:numId w:val="2"/>
        </w:numPr>
        <w:contextualSpacing/>
        <w:rPr>
          <w:rFonts w:ascii="Cambria" w:hAnsi="Cambria"/>
        </w:rPr>
      </w:pPr>
      <w:r>
        <w:rPr>
          <w:rFonts w:ascii="Cambria" w:hAnsi="Cambria"/>
        </w:rPr>
        <w:t>Other task force discussion items have included expenditures per student compared to peers, and retention.</w:t>
      </w:r>
    </w:p>
    <w:p w14:paraId="56F64DA7" w14:textId="17C5CF53" w:rsidR="00B57F81" w:rsidRDefault="00B57F81" w:rsidP="005C1BF7">
      <w:pPr>
        <w:pStyle w:val="NoSpacing"/>
        <w:numPr>
          <w:ilvl w:val="1"/>
          <w:numId w:val="2"/>
        </w:numPr>
        <w:contextualSpacing/>
        <w:rPr>
          <w:rFonts w:ascii="Cambria" w:hAnsi="Cambria"/>
        </w:rPr>
      </w:pPr>
      <w:r>
        <w:rPr>
          <w:rFonts w:ascii="Cambria" w:hAnsi="Cambria"/>
        </w:rPr>
        <w:t xml:space="preserve">In summary, the task force and College </w:t>
      </w:r>
      <w:proofErr w:type="gramStart"/>
      <w:r>
        <w:rPr>
          <w:rFonts w:ascii="Cambria" w:hAnsi="Cambria"/>
        </w:rPr>
        <w:t>have to</w:t>
      </w:r>
      <w:proofErr w:type="gramEnd"/>
      <w:r>
        <w:rPr>
          <w:rFonts w:ascii="Cambria" w:hAnsi="Cambria"/>
        </w:rPr>
        <w:t xml:space="preserve"> consider some hard questions to inform our future decisions.  </w:t>
      </w:r>
    </w:p>
    <w:p w14:paraId="46F52B92" w14:textId="2F31CE6A" w:rsidR="005C1BF7" w:rsidRDefault="00B57F81" w:rsidP="004B333C">
      <w:pPr>
        <w:pStyle w:val="NoSpacing"/>
        <w:numPr>
          <w:ilvl w:val="1"/>
          <w:numId w:val="2"/>
        </w:numPr>
        <w:contextualSpacing/>
        <w:rPr>
          <w:rFonts w:ascii="Cambria" w:hAnsi="Cambria"/>
        </w:rPr>
      </w:pPr>
      <w:r>
        <w:rPr>
          <w:rFonts w:ascii="Cambria" w:hAnsi="Cambria"/>
        </w:rPr>
        <w:t xml:space="preserve">Conversation will </w:t>
      </w:r>
      <w:proofErr w:type="gramStart"/>
      <w:r>
        <w:rPr>
          <w:rFonts w:ascii="Cambria" w:hAnsi="Cambria"/>
        </w:rPr>
        <w:t>continue on</w:t>
      </w:r>
      <w:proofErr w:type="gramEnd"/>
      <w:r>
        <w:rPr>
          <w:rFonts w:ascii="Cambria" w:hAnsi="Cambria"/>
        </w:rPr>
        <w:t xml:space="preserve"> May 13.</w:t>
      </w:r>
    </w:p>
    <w:p w14:paraId="2454DF7E" w14:textId="77777777" w:rsidR="001D32FC" w:rsidRDefault="001D32FC" w:rsidP="001D32FC">
      <w:pPr>
        <w:pStyle w:val="NoSpacing"/>
        <w:rPr>
          <w:rFonts w:ascii="Cambria" w:eastAsia="MS Mincho" w:hAnsi="Cambria" w:cs="Times New Roman"/>
          <w:b/>
        </w:rPr>
      </w:pPr>
    </w:p>
    <w:p w14:paraId="050A3C80" w14:textId="77777777" w:rsidR="003B3FF6" w:rsidRDefault="003B3FF6" w:rsidP="001D32FC">
      <w:pPr>
        <w:pStyle w:val="NoSpacing"/>
        <w:rPr>
          <w:rFonts w:ascii="Cambria" w:eastAsia="MS Mincho" w:hAnsi="Cambria" w:cs="Times New Roman"/>
          <w:b/>
        </w:rPr>
      </w:pPr>
      <w:r>
        <w:rPr>
          <w:rFonts w:ascii="Cambria" w:eastAsia="MS Mincho" w:hAnsi="Cambria" w:cs="Times New Roman"/>
          <w:b/>
        </w:rPr>
        <w:t>UPCOMING</w:t>
      </w:r>
      <w:r w:rsidR="001D32FC" w:rsidRPr="00055A21">
        <w:rPr>
          <w:rFonts w:ascii="Cambria" w:eastAsia="MS Mincho" w:hAnsi="Cambria" w:cs="Times New Roman"/>
          <w:b/>
        </w:rPr>
        <w:t xml:space="preserve"> MEETING</w:t>
      </w:r>
      <w:r>
        <w:rPr>
          <w:rFonts w:ascii="Cambria" w:eastAsia="MS Mincho" w:hAnsi="Cambria" w:cs="Times New Roman"/>
          <w:b/>
        </w:rPr>
        <w:t>S</w:t>
      </w:r>
      <w:r w:rsidR="001D32FC" w:rsidRPr="00055A21">
        <w:rPr>
          <w:rFonts w:ascii="Cambria" w:eastAsia="MS Mincho" w:hAnsi="Cambria" w:cs="Times New Roman"/>
          <w:b/>
        </w:rPr>
        <w:t xml:space="preserve">:  </w:t>
      </w:r>
      <w:r>
        <w:rPr>
          <w:rFonts w:ascii="Cambria" w:eastAsia="MS Mincho" w:hAnsi="Cambria" w:cs="Times New Roman"/>
          <w:b/>
        </w:rPr>
        <w:tab/>
      </w:r>
    </w:p>
    <w:p w14:paraId="4445A85D" w14:textId="1F0CB658" w:rsidR="003B3FF6" w:rsidRPr="003B3FF6" w:rsidRDefault="003B3FF6" w:rsidP="00D2080C">
      <w:pPr>
        <w:pStyle w:val="NoSpacing"/>
        <w:numPr>
          <w:ilvl w:val="0"/>
          <w:numId w:val="6"/>
        </w:numPr>
        <w:rPr>
          <w:rFonts w:ascii="Cambria" w:eastAsia="MS Mincho" w:hAnsi="Cambria" w:cs="Times New Roman"/>
        </w:rPr>
      </w:pPr>
      <w:r w:rsidRPr="003B3FF6">
        <w:rPr>
          <w:rFonts w:ascii="Cambria" w:eastAsia="MS Mincho" w:hAnsi="Cambria" w:cs="Times New Roman"/>
          <w:b/>
        </w:rPr>
        <w:t>May 6, 2021-</w:t>
      </w:r>
      <w:r w:rsidRPr="003B3FF6">
        <w:rPr>
          <w:rFonts w:ascii="Cambria" w:eastAsia="MS Mincho" w:hAnsi="Cambria" w:cs="Times New Roman"/>
        </w:rPr>
        <w:t xml:space="preserve"> </w:t>
      </w:r>
      <w:r w:rsidRPr="003B3FF6">
        <w:rPr>
          <w:rFonts w:ascii="Cambria" w:eastAsia="MS Mincho" w:hAnsi="Cambria" w:cs="Times New Roman"/>
          <w:b/>
        </w:rPr>
        <w:t>NO meeting, Board of Regents Meeting</w:t>
      </w:r>
    </w:p>
    <w:p w14:paraId="258936AD" w14:textId="5CADB22E" w:rsidR="003B3FF6" w:rsidRPr="003B3FF6" w:rsidRDefault="003B3FF6" w:rsidP="001D32FC">
      <w:pPr>
        <w:pStyle w:val="NoSpacing"/>
        <w:numPr>
          <w:ilvl w:val="0"/>
          <w:numId w:val="6"/>
        </w:numPr>
        <w:rPr>
          <w:rFonts w:ascii="Cambria" w:eastAsia="MS Mincho" w:hAnsi="Cambria" w:cs="Times New Roman"/>
        </w:rPr>
      </w:pPr>
      <w:r w:rsidRPr="003B3FF6">
        <w:rPr>
          <w:rFonts w:ascii="Cambria" w:eastAsia="MS Mincho" w:hAnsi="Cambria" w:cs="Times New Roman"/>
          <w:b/>
        </w:rPr>
        <w:t>May 13, 2021</w:t>
      </w:r>
      <w:r>
        <w:rPr>
          <w:rFonts w:ascii="Cambria" w:eastAsia="MS Mincho" w:hAnsi="Cambria" w:cs="Times New Roman"/>
          <w:b/>
        </w:rPr>
        <w:t>-</w:t>
      </w:r>
      <w:r w:rsidRPr="003B3FF6">
        <w:rPr>
          <w:rFonts w:ascii="Cambria" w:eastAsia="MS Mincho" w:hAnsi="Cambria" w:cs="Times New Roman"/>
        </w:rPr>
        <w:t xml:space="preserve"> Emerging/LT Trends, Existing Strategic Plan, Annual Plan Outcomes Report</w:t>
      </w:r>
    </w:p>
    <w:p w14:paraId="1CDEFD44" w14:textId="766A0779" w:rsidR="003B3FF6" w:rsidRPr="003B3FF6" w:rsidRDefault="003B3FF6" w:rsidP="00A17061">
      <w:pPr>
        <w:pStyle w:val="NoSpacing"/>
        <w:numPr>
          <w:ilvl w:val="0"/>
          <w:numId w:val="6"/>
        </w:numPr>
        <w:rPr>
          <w:rFonts w:ascii="Cambria" w:eastAsia="MS Mincho" w:hAnsi="Cambria" w:cs="Times New Roman"/>
        </w:rPr>
      </w:pPr>
      <w:r w:rsidRPr="003B3FF6">
        <w:rPr>
          <w:rFonts w:ascii="Cambria" w:eastAsia="MS Mincho" w:hAnsi="Cambria" w:cs="Times New Roman"/>
          <w:b/>
        </w:rPr>
        <w:lastRenderedPageBreak/>
        <w:t>May 20, 2021</w:t>
      </w:r>
      <w:r>
        <w:rPr>
          <w:rFonts w:ascii="Cambria" w:eastAsia="MS Mincho" w:hAnsi="Cambria" w:cs="Times New Roman"/>
          <w:b/>
        </w:rPr>
        <w:t>-</w:t>
      </w:r>
      <w:r w:rsidRPr="003B3FF6">
        <w:rPr>
          <w:rFonts w:ascii="Cambria" w:eastAsia="MS Mincho" w:hAnsi="Cambria" w:cs="Times New Roman"/>
        </w:rPr>
        <w:t xml:space="preserve"> Philosophies for </w:t>
      </w:r>
      <w:r w:rsidR="0093065F">
        <w:rPr>
          <w:rFonts w:ascii="Cambria" w:eastAsia="MS Mincho" w:hAnsi="Cambria" w:cs="Times New Roman"/>
        </w:rPr>
        <w:t>Y</w:t>
      </w:r>
      <w:r w:rsidRPr="003B3FF6">
        <w:rPr>
          <w:rFonts w:ascii="Cambria" w:eastAsia="MS Mincho" w:hAnsi="Cambria" w:cs="Times New Roman"/>
        </w:rPr>
        <w:t>ear-</w:t>
      </w:r>
      <w:r w:rsidR="0093065F">
        <w:rPr>
          <w:rFonts w:ascii="Cambria" w:eastAsia="MS Mincho" w:hAnsi="Cambria" w:cs="Times New Roman"/>
        </w:rPr>
        <w:t>E</w:t>
      </w:r>
      <w:r w:rsidRPr="003B3FF6">
        <w:rPr>
          <w:rFonts w:ascii="Cambria" w:eastAsia="MS Mincho" w:hAnsi="Cambria" w:cs="Times New Roman"/>
        </w:rPr>
        <w:t xml:space="preserve">nd </w:t>
      </w:r>
      <w:r w:rsidR="0093065F">
        <w:rPr>
          <w:rFonts w:ascii="Cambria" w:eastAsia="MS Mincho" w:hAnsi="Cambria" w:cs="Times New Roman"/>
        </w:rPr>
        <w:t>P</w:t>
      </w:r>
      <w:r w:rsidRPr="003B3FF6">
        <w:rPr>
          <w:rFonts w:ascii="Cambria" w:eastAsia="MS Mincho" w:hAnsi="Cambria" w:cs="Times New Roman"/>
        </w:rPr>
        <w:t xml:space="preserve">ositive </w:t>
      </w:r>
      <w:r w:rsidR="0093065F">
        <w:rPr>
          <w:rFonts w:ascii="Cambria" w:eastAsia="MS Mincho" w:hAnsi="Cambria" w:cs="Times New Roman"/>
        </w:rPr>
        <w:t>R</w:t>
      </w:r>
      <w:r w:rsidRPr="003B3FF6">
        <w:rPr>
          <w:rFonts w:ascii="Cambria" w:eastAsia="MS Mincho" w:hAnsi="Cambria" w:cs="Times New Roman"/>
        </w:rPr>
        <w:t xml:space="preserve">esults, </w:t>
      </w:r>
      <w:r w:rsidR="0093065F">
        <w:rPr>
          <w:rFonts w:ascii="Cambria" w:eastAsia="MS Mincho" w:hAnsi="Cambria" w:cs="Times New Roman"/>
        </w:rPr>
        <w:t>C</w:t>
      </w:r>
      <w:r w:rsidRPr="003B3FF6">
        <w:rPr>
          <w:rFonts w:ascii="Cambria" w:eastAsia="MS Mincho" w:hAnsi="Cambria" w:cs="Times New Roman"/>
        </w:rPr>
        <w:t xml:space="preserve">ontingency, and </w:t>
      </w:r>
      <w:r w:rsidR="0093065F">
        <w:rPr>
          <w:rFonts w:ascii="Cambria" w:eastAsia="MS Mincho" w:hAnsi="Cambria" w:cs="Times New Roman"/>
        </w:rPr>
        <w:t>C</w:t>
      </w:r>
      <w:r w:rsidRPr="003B3FF6">
        <w:rPr>
          <w:rFonts w:ascii="Cambria" w:eastAsia="MS Mincho" w:hAnsi="Cambria" w:cs="Times New Roman"/>
        </w:rPr>
        <w:t>ompensation</w:t>
      </w:r>
    </w:p>
    <w:p w14:paraId="567E25BC" w14:textId="6C4B47C1" w:rsidR="003B3FF6" w:rsidRPr="003B3FF6" w:rsidRDefault="003B3FF6" w:rsidP="00A17061">
      <w:pPr>
        <w:pStyle w:val="NoSpacing"/>
        <w:numPr>
          <w:ilvl w:val="0"/>
          <w:numId w:val="6"/>
        </w:numPr>
        <w:rPr>
          <w:rFonts w:ascii="Cambria" w:eastAsia="MS Mincho" w:hAnsi="Cambria" w:cs="Times New Roman"/>
        </w:rPr>
      </w:pPr>
      <w:r w:rsidRPr="003B3FF6">
        <w:rPr>
          <w:rFonts w:ascii="Cambria" w:eastAsia="MS Mincho" w:hAnsi="Cambria" w:cs="Times New Roman"/>
          <w:b/>
        </w:rPr>
        <w:t>May 27, 2021</w:t>
      </w:r>
      <w:r>
        <w:rPr>
          <w:rFonts w:ascii="Cambria" w:eastAsia="MS Mincho" w:hAnsi="Cambria" w:cs="Times New Roman"/>
          <w:b/>
        </w:rPr>
        <w:t>-</w:t>
      </w:r>
      <w:r w:rsidRPr="003B3FF6">
        <w:rPr>
          <w:rFonts w:ascii="Cambria" w:eastAsia="MS Mincho" w:hAnsi="Cambria" w:cs="Times New Roman"/>
        </w:rPr>
        <w:t xml:space="preserve"> Aspirational Budget Group Discussion and Summer Communication Plan</w:t>
      </w:r>
      <w:r w:rsidRPr="003B3FF6">
        <w:rPr>
          <w:rFonts w:ascii="Cambria" w:eastAsia="MS Mincho" w:hAnsi="Cambria" w:cs="Times New Roman"/>
        </w:rPr>
        <w:tab/>
      </w:r>
    </w:p>
    <w:p w14:paraId="3F546C86" w14:textId="77777777" w:rsidR="00E0331E" w:rsidRDefault="00E0331E" w:rsidP="00D05626">
      <w:pPr>
        <w:pStyle w:val="NoSpacing"/>
        <w:contextualSpacing/>
        <w:rPr>
          <w:rFonts w:ascii="Cambria" w:hAnsi="Cambria"/>
          <w:b/>
          <w:bCs/>
        </w:rPr>
      </w:pPr>
    </w:p>
    <w:p w14:paraId="04D28182" w14:textId="445B9BE7" w:rsidR="00D05626" w:rsidRDefault="00D05626" w:rsidP="00D05626">
      <w:pPr>
        <w:pStyle w:val="NoSpacing"/>
        <w:contextualSpacing/>
        <w:rPr>
          <w:rFonts w:ascii="Cambria" w:hAnsi="Cambria"/>
        </w:rPr>
      </w:pPr>
      <w:r w:rsidRPr="00D05626">
        <w:rPr>
          <w:rFonts w:ascii="Cambria" w:hAnsi="Cambria"/>
          <w:b/>
          <w:bCs/>
        </w:rPr>
        <w:t>Meeting Adjourned</w:t>
      </w:r>
      <w:r>
        <w:rPr>
          <w:rFonts w:ascii="Cambria" w:hAnsi="Cambria"/>
        </w:rPr>
        <w:t xml:space="preserve"> at </w:t>
      </w:r>
      <w:r w:rsidR="00C30646">
        <w:rPr>
          <w:rFonts w:ascii="Cambria" w:hAnsi="Cambria"/>
        </w:rPr>
        <w:t>5</w:t>
      </w:r>
      <w:r>
        <w:rPr>
          <w:rFonts w:ascii="Cambria" w:hAnsi="Cambria"/>
        </w:rPr>
        <w:t>:</w:t>
      </w:r>
      <w:r w:rsidR="00C30646">
        <w:rPr>
          <w:rFonts w:ascii="Cambria" w:hAnsi="Cambria"/>
        </w:rPr>
        <w:t>0</w:t>
      </w:r>
      <w:r w:rsidR="006B6FC7">
        <w:rPr>
          <w:rFonts w:ascii="Cambria" w:hAnsi="Cambria"/>
        </w:rPr>
        <w:t>0</w:t>
      </w:r>
      <w:r>
        <w:rPr>
          <w:rFonts w:ascii="Cambria" w:hAnsi="Cambria"/>
        </w:rPr>
        <w:t xml:space="preserve"> pm.</w:t>
      </w:r>
    </w:p>
    <w:p w14:paraId="1CB6EDEE" w14:textId="30D27930" w:rsidR="00D05626" w:rsidRDefault="00D05626" w:rsidP="00D05626">
      <w:pPr>
        <w:pStyle w:val="NoSpacing"/>
        <w:contextualSpacing/>
        <w:rPr>
          <w:rFonts w:ascii="Cambria" w:hAnsi="Cambria"/>
        </w:rPr>
      </w:pPr>
    </w:p>
    <w:p w14:paraId="157FE2FC" w14:textId="306F2094" w:rsidR="00D05626" w:rsidRPr="00D05626" w:rsidRDefault="00D05626" w:rsidP="00D05626">
      <w:pPr>
        <w:pStyle w:val="NoSpacing"/>
        <w:contextualSpacing/>
        <w:rPr>
          <w:rFonts w:ascii="Cambria" w:hAnsi="Cambria"/>
        </w:rPr>
      </w:pPr>
      <w:r>
        <w:rPr>
          <w:rFonts w:ascii="Cambria" w:hAnsi="Cambria"/>
        </w:rPr>
        <w:t xml:space="preserve">Recorded </w:t>
      </w:r>
      <w:proofErr w:type="gramStart"/>
      <w:r>
        <w:rPr>
          <w:rFonts w:ascii="Cambria" w:hAnsi="Cambria"/>
        </w:rPr>
        <w:t>by:</w:t>
      </w:r>
      <w:proofErr w:type="gramEnd"/>
      <w:r>
        <w:rPr>
          <w:rFonts w:ascii="Cambria" w:hAnsi="Cambria"/>
        </w:rPr>
        <w:t xml:space="preserve">  </w:t>
      </w:r>
      <w:r w:rsidR="006B6FC7">
        <w:rPr>
          <w:rFonts w:ascii="Cambria" w:hAnsi="Cambria"/>
        </w:rPr>
        <w:t>Angie Mathews</w:t>
      </w:r>
    </w:p>
    <w:sectPr w:rsidR="00D05626" w:rsidRPr="00D056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A4CE" w14:textId="77777777" w:rsidR="00A33CAE" w:rsidRDefault="00A33CAE" w:rsidP="00FE096D">
      <w:pPr>
        <w:spacing w:after="0" w:line="240" w:lineRule="auto"/>
      </w:pPr>
      <w:r>
        <w:separator/>
      </w:r>
    </w:p>
  </w:endnote>
  <w:endnote w:type="continuationSeparator" w:id="0">
    <w:p w14:paraId="5EE8364F" w14:textId="77777777" w:rsidR="00A33CAE" w:rsidRDefault="00A33CAE" w:rsidP="00FE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35A3" w14:textId="77777777" w:rsidR="00FE096D" w:rsidRDefault="00FE0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71CB" w14:textId="77777777" w:rsidR="00FE096D" w:rsidRDefault="00FE0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786C" w14:textId="77777777" w:rsidR="00FE096D" w:rsidRDefault="00FE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C8617" w14:textId="77777777" w:rsidR="00A33CAE" w:rsidRDefault="00A33CAE" w:rsidP="00FE096D">
      <w:pPr>
        <w:spacing w:after="0" w:line="240" w:lineRule="auto"/>
      </w:pPr>
      <w:r>
        <w:separator/>
      </w:r>
    </w:p>
  </w:footnote>
  <w:footnote w:type="continuationSeparator" w:id="0">
    <w:p w14:paraId="526AFC7A" w14:textId="77777777" w:rsidR="00A33CAE" w:rsidRDefault="00A33CAE" w:rsidP="00FE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B6" w14:textId="77777777" w:rsidR="00FE096D" w:rsidRDefault="00FE0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8FE8" w14:textId="482E6E00" w:rsidR="00FE096D" w:rsidRDefault="00FE0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A337" w14:textId="77777777" w:rsidR="00FE096D" w:rsidRDefault="00FE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A61"/>
    <w:multiLevelType w:val="hybridMultilevel"/>
    <w:tmpl w:val="7FB27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5E4E24"/>
    <w:multiLevelType w:val="multilevel"/>
    <w:tmpl w:val="DF7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8D7E97"/>
    <w:multiLevelType w:val="hybridMultilevel"/>
    <w:tmpl w:val="162C0F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800F4"/>
    <w:multiLevelType w:val="hybridMultilevel"/>
    <w:tmpl w:val="71E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BE7AE5"/>
    <w:multiLevelType w:val="hybridMultilevel"/>
    <w:tmpl w:val="E7C0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168BE"/>
    <w:multiLevelType w:val="hybridMultilevel"/>
    <w:tmpl w:val="FDC07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6C6119"/>
    <w:multiLevelType w:val="hybridMultilevel"/>
    <w:tmpl w:val="6B28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80"/>
    <w:rsid w:val="00031B3B"/>
    <w:rsid w:val="00033733"/>
    <w:rsid w:val="00061309"/>
    <w:rsid w:val="000655D1"/>
    <w:rsid w:val="00091D8A"/>
    <w:rsid w:val="000D7D3D"/>
    <w:rsid w:val="00141B9C"/>
    <w:rsid w:val="00165BB1"/>
    <w:rsid w:val="001930D0"/>
    <w:rsid w:val="001D32FC"/>
    <w:rsid w:val="001D4ADF"/>
    <w:rsid w:val="002775CA"/>
    <w:rsid w:val="00286285"/>
    <w:rsid w:val="00296D66"/>
    <w:rsid w:val="002F6D9D"/>
    <w:rsid w:val="0030297A"/>
    <w:rsid w:val="003530E9"/>
    <w:rsid w:val="00365DD7"/>
    <w:rsid w:val="003874B7"/>
    <w:rsid w:val="00390574"/>
    <w:rsid w:val="003B3B87"/>
    <w:rsid w:val="003B3E06"/>
    <w:rsid w:val="003B3FF6"/>
    <w:rsid w:val="003E61E3"/>
    <w:rsid w:val="00413C4C"/>
    <w:rsid w:val="00452E07"/>
    <w:rsid w:val="00473FE9"/>
    <w:rsid w:val="004A6EA3"/>
    <w:rsid w:val="004B333C"/>
    <w:rsid w:val="004C2711"/>
    <w:rsid w:val="00502E9B"/>
    <w:rsid w:val="005047BF"/>
    <w:rsid w:val="00560DA1"/>
    <w:rsid w:val="005B16C5"/>
    <w:rsid w:val="005C1BF7"/>
    <w:rsid w:val="005D0B35"/>
    <w:rsid w:val="006431C0"/>
    <w:rsid w:val="006536B1"/>
    <w:rsid w:val="0068358A"/>
    <w:rsid w:val="006B6FC7"/>
    <w:rsid w:val="006F4990"/>
    <w:rsid w:val="00700833"/>
    <w:rsid w:val="00704399"/>
    <w:rsid w:val="007770C6"/>
    <w:rsid w:val="007A72D4"/>
    <w:rsid w:val="008515CA"/>
    <w:rsid w:val="00862C23"/>
    <w:rsid w:val="008D061B"/>
    <w:rsid w:val="008D0E21"/>
    <w:rsid w:val="0093065F"/>
    <w:rsid w:val="00941C5C"/>
    <w:rsid w:val="00942936"/>
    <w:rsid w:val="00A06FFC"/>
    <w:rsid w:val="00A277DF"/>
    <w:rsid w:val="00A33CAE"/>
    <w:rsid w:val="00AA0628"/>
    <w:rsid w:val="00B57F81"/>
    <w:rsid w:val="00B66F93"/>
    <w:rsid w:val="00B92182"/>
    <w:rsid w:val="00C05D09"/>
    <w:rsid w:val="00C30646"/>
    <w:rsid w:val="00C30AA4"/>
    <w:rsid w:val="00C343F7"/>
    <w:rsid w:val="00C5282F"/>
    <w:rsid w:val="00C65C91"/>
    <w:rsid w:val="00CC3B1B"/>
    <w:rsid w:val="00D05626"/>
    <w:rsid w:val="00D12511"/>
    <w:rsid w:val="00D22CF8"/>
    <w:rsid w:val="00D23466"/>
    <w:rsid w:val="00D27334"/>
    <w:rsid w:val="00D60AA7"/>
    <w:rsid w:val="00D654C9"/>
    <w:rsid w:val="00DC0BE7"/>
    <w:rsid w:val="00DE417B"/>
    <w:rsid w:val="00E0331E"/>
    <w:rsid w:val="00E063C0"/>
    <w:rsid w:val="00E146F9"/>
    <w:rsid w:val="00E34F81"/>
    <w:rsid w:val="00F23E7E"/>
    <w:rsid w:val="00F30CCA"/>
    <w:rsid w:val="00FE096D"/>
    <w:rsid w:val="00FE38F6"/>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48621"/>
  <w15:chartTrackingRefBased/>
  <w15:docId w15:val="{A5F62510-C9A6-488E-8B5E-23172818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B9C"/>
    <w:pPr>
      <w:spacing w:after="0" w:line="240" w:lineRule="auto"/>
    </w:pPr>
  </w:style>
  <w:style w:type="table" w:styleId="TableGrid">
    <w:name w:val="Table Grid"/>
    <w:basedOn w:val="TableNormal"/>
    <w:uiPriority w:val="59"/>
    <w:rsid w:val="000D7D3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D3D"/>
    <w:pPr>
      <w:ind w:left="720"/>
      <w:contextualSpacing/>
    </w:pPr>
  </w:style>
  <w:style w:type="paragraph" w:styleId="Header">
    <w:name w:val="header"/>
    <w:basedOn w:val="Normal"/>
    <w:link w:val="HeaderChar"/>
    <w:uiPriority w:val="99"/>
    <w:unhideWhenUsed/>
    <w:rsid w:val="00FE0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96D"/>
  </w:style>
  <w:style w:type="paragraph" w:styleId="Footer">
    <w:name w:val="footer"/>
    <w:basedOn w:val="Normal"/>
    <w:link w:val="FooterChar"/>
    <w:uiPriority w:val="99"/>
    <w:unhideWhenUsed/>
    <w:rsid w:val="00FE0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F7D6A-45D6-41E5-A9EB-663B92B4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Mathews</dc:creator>
  <cp:keywords/>
  <dc:description/>
  <cp:lastModifiedBy>jhanson</cp:lastModifiedBy>
  <cp:revision>3</cp:revision>
  <dcterms:created xsi:type="dcterms:W3CDTF">2021-05-13T22:14:00Z</dcterms:created>
  <dcterms:modified xsi:type="dcterms:W3CDTF">2021-05-13T22:14:00Z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