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80C49D" w14:textId="77777777" w:rsidR="006C17E5" w:rsidRDefault="00567B6B" w:rsidP="00600311">
      <w:pPr>
        <w:spacing w:line="240" w:lineRule="auto"/>
        <w:jc w:val="center"/>
        <w:rPr>
          <w:rFonts w:ascii="Arial" w:eastAsia="Arial" w:hAnsi="Arial" w:cs="Arial"/>
          <w:b/>
          <w:sz w:val="22"/>
          <w:szCs w:val="22"/>
        </w:rPr>
      </w:pPr>
      <w:r>
        <w:rPr>
          <w:rFonts w:ascii="Arial" w:eastAsia="Arial" w:hAnsi="Arial" w:cs="Arial"/>
          <w:b/>
          <w:sz w:val="22"/>
          <w:szCs w:val="22"/>
        </w:rPr>
        <w:t>Financial Aid and Work Hours</w:t>
      </w:r>
    </w:p>
    <w:p w14:paraId="1ADA9880" w14:textId="77777777" w:rsidR="00600311" w:rsidRDefault="00600311" w:rsidP="00600311">
      <w:pPr>
        <w:spacing w:line="240" w:lineRule="auto"/>
        <w:jc w:val="center"/>
        <w:rPr>
          <w:rFonts w:ascii="Arial" w:eastAsia="Arial" w:hAnsi="Arial" w:cs="Arial"/>
          <w:sz w:val="22"/>
          <w:szCs w:val="22"/>
        </w:rPr>
      </w:pPr>
    </w:p>
    <w:p w14:paraId="7B038A02" w14:textId="3E609901" w:rsidR="006C17E5" w:rsidRDefault="00567B6B" w:rsidP="00600311">
      <w:pPr>
        <w:spacing w:line="240" w:lineRule="auto"/>
        <w:jc w:val="center"/>
        <w:rPr>
          <w:rFonts w:ascii="Arial" w:eastAsia="Arial" w:hAnsi="Arial" w:cs="Arial"/>
          <w:sz w:val="22"/>
          <w:szCs w:val="22"/>
        </w:rPr>
      </w:pPr>
      <w:proofErr w:type="spellStart"/>
      <w:r>
        <w:rPr>
          <w:rFonts w:ascii="Arial" w:eastAsia="Arial" w:hAnsi="Arial" w:cs="Arial"/>
          <w:sz w:val="22"/>
          <w:szCs w:val="22"/>
        </w:rPr>
        <w:t>Asi</w:t>
      </w:r>
      <w:proofErr w:type="spellEnd"/>
      <w:r>
        <w:rPr>
          <w:rFonts w:ascii="Arial" w:eastAsia="Arial" w:hAnsi="Arial" w:cs="Arial"/>
          <w:sz w:val="22"/>
          <w:szCs w:val="22"/>
        </w:rPr>
        <w:t xml:space="preserve"> </w:t>
      </w:r>
      <w:proofErr w:type="spellStart"/>
      <w:r>
        <w:rPr>
          <w:rFonts w:ascii="Arial" w:eastAsia="Arial" w:hAnsi="Arial" w:cs="Arial"/>
          <w:sz w:val="22"/>
          <w:szCs w:val="22"/>
        </w:rPr>
        <w:t>Sitinjak</w:t>
      </w:r>
      <w:proofErr w:type="spellEnd"/>
      <w:r>
        <w:rPr>
          <w:rFonts w:ascii="Arial" w:eastAsia="Arial" w:hAnsi="Arial" w:cs="Arial"/>
          <w:sz w:val="22"/>
          <w:szCs w:val="22"/>
        </w:rPr>
        <w:t xml:space="preserve">, Avery von Herrmann, Belem Gomez Vega, and </w:t>
      </w:r>
      <w:proofErr w:type="spellStart"/>
      <w:r>
        <w:rPr>
          <w:rFonts w:ascii="Arial" w:eastAsia="Arial" w:hAnsi="Arial" w:cs="Arial"/>
          <w:sz w:val="22"/>
          <w:szCs w:val="22"/>
        </w:rPr>
        <w:t>Hanane</w:t>
      </w:r>
      <w:proofErr w:type="spellEnd"/>
      <w:r>
        <w:rPr>
          <w:rFonts w:ascii="Arial" w:eastAsia="Arial" w:hAnsi="Arial" w:cs="Arial"/>
          <w:sz w:val="22"/>
          <w:szCs w:val="22"/>
        </w:rPr>
        <w:t xml:space="preserve"> </w:t>
      </w:r>
      <w:proofErr w:type="spellStart"/>
      <w:r>
        <w:rPr>
          <w:rFonts w:ascii="Arial" w:eastAsia="Arial" w:hAnsi="Arial" w:cs="Arial"/>
          <w:sz w:val="22"/>
          <w:szCs w:val="22"/>
        </w:rPr>
        <w:t>Idihoum</w:t>
      </w:r>
      <w:proofErr w:type="spellEnd"/>
    </w:p>
    <w:p w14:paraId="51D259CC" w14:textId="77777777" w:rsidR="006C17E5" w:rsidRDefault="00567B6B" w:rsidP="00600311">
      <w:pPr>
        <w:spacing w:line="240" w:lineRule="auto"/>
        <w:jc w:val="center"/>
        <w:rPr>
          <w:rFonts w:ascii="Arial" w:eastAsia="Arial" w:hAnsi="Arial" w:cs="Arial"/>
          <w:sz w:val="22"/>
          <w:szCs w:val="22"/>
        </w:rPr>
      </w:pPr>
      <w:r>
        <w:rPr>
          <w:rFonts w:ascii="Arial" w:eastAsia="Arial" w:hAnsi="Arial" w:cs="Arial"/>
          <w:sz w:val="22"/>
          <w:szCs w:val="22"/>
        </w:rPr>
        <w:t>SOAN 371: Foundations of Social Science Research – Quantitative Methods</w:t>
      </w:r>
    </w:p>
    <w:p w14:paraId="0DCBD6AE" w14:textId="77777777" w:rsidR="006C17E5" w:rsidRDefault="00567B6B" w:rsidP="00600311">
      <w:pPr>
        <w:spacing w:line="240" w:lineRule="auto"/>
        <w:jc w:val="center"/>
        <w:rPr>
          <w:rFonts w:ascii="Arial" w:eastAsia="Arial" w:hAnsi="Arial" w:cs="Arial"/>
          <w:sz w:val="22"/>
          <w:szCs w:val="22"/>
        </w:rPr>
      </w:pPr>
      <w:r>
        <w:rPr>
          <w:rFonts w:ascii="Arial" w:eastAsia="Arial" w:hAnsi="Arial" w:cs="Arial"/>
          <w:sz w:val="22"/>
          <w:szCs w:val="22"/>
        </w:rPr>
        <w:t>St. Olaf College</w:t>
      </w:r>
    </w:p>
    <w:p w14:paraId="5FF79671" w14:textId="77777777" w:rsidR="006C17E5" w:rsidRDefault="00567B6B" w:rsidP="00600311">
      <w:pPr>
        <w:spacing w:line="240" w:lineRule="auto"/>
        <w:jc w:val="center"/>
        <w:rPr>
          <w:rFonts w:ascii="Arial" w:eastAsia="Arial" w:hAnsi="Arial" w:cs="Arial"/>
          <w:sz w:val="22"/>
          <w:szCs w:val="22"/>
        </w:rPr>
      </w:pPr>
      <w:r>
        <w:rPr>
          <w:rFonts w:ascii="Arial" w:eastAsia="Arial" w:hAnsi="Arial" w:cs="Arial"/>
          <w:sz w:val="22"/>
          <w:szCs w:val="22"/>
        </w:rPr>
        <w:t>Fall 2021</w:t>
      </w:r>
    </w:p>
    <w:p w14:paraId="385366F6" w14:textId="77777777" w:rsidR="006C17E5" w:rsidRDefault="006C17E5" w:rsidP="00600311">
      <w:pPr>
        <w:spacing w:line="240" w:lineRule="auto"/>
        <w:rPr>
          <w:rFonts w:ascii="Arial" w:eastAsia="Arial" w:hAnsi="Arial" w:cs="Arial"/>
          <w:sz w:val="22"/>
          <w:szCs w:val="22"/>
        </w:rPr>
      </w:pPr>
    </w:p>
    <w:p w14:paraId="7EC72A3C" w14:textId="77777777" w:rsidR="006C17E5" w:rsidRDefault="006C17E5" w:rsidP="00600311">
      <w:pPr>
        <w:spacing w:line="240" w:lineRule="auto"/>
        <w:rPr>
          <w:rFonts w:ascii="Arial" w:eastAsia="Arial" w:hAnsi="Arial" w:cs="Arial"/>
          <w:b/>
          <w:sz w:val="22"/>
          <w:szCs w:val="22"/>
        </w:rPr>
      </w:pPr>
    </w:p>
    <w:p w14:paraId="20B58B06" w14:textId="1BFC8E8A" w:rsidR="006C17E5" w:rsidRDefault="00567B6B" w:rsidP="00600311">
      <w:pPr>
        <w:spacing w:line="240" w:lineRule="auto"/>
        <w:jc w:val="center"/>
        <w:rPr>
          <w:rFonts w:ascii="Arial" w:eastAsia="Arial" w:hAnsi="Arial" w:cs="Arial"/>
          <w:b/>
          <w:sz w:val="22"/>
          <w:szCs w:val="22"/>
        </w:rPr>
      </w:pPr>
      <w:r>
        <w:rPr>
          <w:rFonts w:ascii="Arial" w:eastAsia="Arial" w:hAnsi="Arial" w:cs="Arial"/>
          <w:b/>
          <w:sz w:val="22"/>
          <w:szCs w:val="22"/>
        </w:rPr>
        <w:t>EXECUTIVE SUMMARY</w:t>
      </w:r>
    </w:p>
    <w:p w14:paraId="6FA32F0E" w14:textId="77777777" w:rsidR="006C17E5" w:rsidRDefault="006C17E5" w:rsidP="00600311">
      <w:pPr>
        <w:spacing w:line="240" w:lineRule="auto"/>
        <w:rPr>
          <w:rFonts w:ascii="Arial" w:eastAsia="Arial" w:hAnsi="Arial" w:cs="Arial"/>
          <w:sz w:val="22"/>
          <w:szCs w:val="22"/>
        </w:rPr>
      </w:pPr>
    </w:p>
    <w:p w14:paraId="5EC076E8" w14:textId="77777777" w:rsidR="00363463" w:rsidRPr="00363463" w:rsidRDefault="00363463" w:rsidP="00363463">
      <w:pPr>
        <w:spacing w:line="240" w:lineRule="auto"/>
        <w:rPr>
          <w:rFonts w:ascii="Arial" w:hAnsi="Arial" w:cs="Arial"/>
          <w:sz w:val="22"/>
          <w:szCs w:val="22"/>
        </w:rPr>
      </w:pPr>
      <w:bookmarkStart w:id="0" w:name="_gjdgxs" w:colFirst="0" w:colLast="0"/>
      <w:bookmarkEnd w:id="0"/>
      <w:r w:rsidRPr="00363463">
        <w:rPr>
          <w:rFonts w:ascii="Arial" w:hAnsi="Arial" w:cs="Arial"/>
          <w:sz w:val="22"/>
          <w:szCs w:val="22"/>
        </w:rPr>
        <w:t xml:space="preserve">In the fall of 2021, the Sociology/Anthropology 371 course conducted research on student work-study employment at St. Olaf College. We sent an anonymous online survey to 2,249 student employees at St. Olaf College. We received 557 responses, a 24.8% response rate. </w:t>
      </w:r>
    </w:p>
    <w:p w14:paraId="189E89AF" w14:textId="77777777" w:rsidR="00363463" w:rsidRPr="00363463" w:rsidRDefault="00363463" w:rsidP="00363463">
      <w:pPr>
        <w:spacing w:line="240" w:lineRule="auto"/>
        <w:rPr>
          <w:rFonts w:ascii="Arial" w:hAnsi="Arial" w:cs="Arial"/>
          <w:sz w:val="22"/>
          <w:szCs w:val="22"/>
        </w:rPr>
      </w:pPr>
    </w:p>
    <w:p w14:paraId="1514CB87" w14:textId="77777777" w:rsidR="00363463" w:rsidRPr="00363463" w:rsidRDefault="00363463" w:rsidP="00363463">
      <w:pPr>
        <w:spacing w:line="240" w:lineRule="auto"/>
        <w:rPr>
          <w:rFonts w:ascii="Arial" w:hAnsi="Arial" w:cs="Arial"/>
          <w:sz w:val="22"/>
          <w:szCs w:val="22"/>
        </w:rPr>
      </w:pPr>
      <w:r w:rsidRPr="00363463">
        <w:rPr>
          <w:rFonts w:ascii="Arial" w:hAnsi="Arial" w:cs="Arial"/>
          <w:sz w:val="22"/>
          <w:szCs w:val="22"/>
        </w:rPr>
        <w:t>Prior studies have examined college student campus employment in terms of job satisfaction, co-worker relationships, academic stress, pre-professional development, and the topic of our team’s research, financial aid, and work hours.  Our research focuses on four main questions:</w:t>
      </w:r>
    </w:p>
    <w:p w14:paraId="59D0C26C" w14:textId="77777777" w:rsidR="00363463" w:rsidRPr="00363463" w:rsidRDefault="00363463" w:rsidP="00363463">
      <w:pPr>
        <w:numPr>
          <w:ilvl w:val="0"/>
          <w:numId w:val="6"/>
        </w:numPr>
        <w:spacing w:line="240" w:lineRule="auto"/>
        <w:rPr>
          <w:rFonts w:ascii="Arial" w:hAnsi="Arial" w:cs="Arial"/>
          <w:sz w:val="22"/>
          <w:szCs w:val="22"/>
        </w:rPr>
      </w:pPr>
      <w:r w:rsidRPr="00363463">
        <w:rPr>
          <w:rFonts w:ascii="Arial" w:hAnsi="Arial" w:cs="Arial"/>
          <w:sz w:val="22"/>
          <w:szCs w:val="22"/>
        </w:rPr>
        <w:t>How do St. Olaf students understand and feel about their financial aid and work award?</w:t>
      </w:r>
    </w:p>
    <w:p w14:paraId="38BF94E8" w14:textId="77777777" w:rsidR="00363463" w:rsidRPr="00363463" w:rsidRDefault="00363463" w:rsidP="00363463">
      <w:pPr>
        <w:numPr>
          <w:ilvl w:val="0"/>
          <w:numId w:val="6"/>
        </w:numPr>
        <w:spacing w:line="240" w:lineRule="auto"/>
        <w:rPr>
          <w:rFonts w:ascii="Arial" w:hAnsi="Arial" w:cs="Arial"/>
          <w:sz w:val="22"/>
          <w:szCs w:val="22"/>
        </w:rPr>
      </w:pPr>
      <w:r w:rsidRPr="00363463">
        <w:rPr>
          <w:rFonts w:ascii="Arial" w:hAnsi="Arial" w:cs="Arial"/>
          <w:sz w:val="22"/>
          <w:szCs w:val="22"/>
        </w:rPr>
        <w:t>What factors influence students’ feelings about and understandings of the work award?</w:t>
      </w:r>
    </w:p>
    <w:p w14:paraId="28C062CC" w14:textId="77777777" w:rsidR="00363463" w:rsidRPr="00363463" w:rsidRDefault="00363463" w:rsidP="00363463">
      <w:pPr>
        <w:numPr>
          <w:ilvl w:val="0"/>
          <w:numId w:val="6"/>
        </w:numPr>
        <w:spacing w:line="240" w:lineRule="auto"/>
        <w:rPr>
          <w:rFonts w:ascii="Arial" w:hAnsi="Arial" w:cs="Arial"/>
          <w:sz w:val="22"/>
          <w:szCs w:val="22"/>
        </w:rPr>
      </w:pPr>
      <w:r w:rsidRPr="00363463">
        <w:rPr>
          <w:rFonts w:ascii="Arial" w:hAnsi="Arial" w:cs="Arial"/>
          <w:sz w:val="22"/>
          <w:szCs w:val="22"/>
        </w:rPr>
        <w:t xml:space="preserve">What is the relationship between financial aid, work hours, and student demographics? </w:t>
      </w:r>
    </w:p>
    <w:p w14:paraId="779AEFC4" w14:textId="77777777" w:rsidR="00363463" w:rsidRPr="00363463" w:rsidRDefault="00363463" w:rsidP="00363463">
      <w:pPr>
        <w:numPr>
          <w:ilvl w:val="0"/>
          <w:numId w:val="6"/>
        </w:numPr>
        <w:spacing w:line="240" w:lineRule="auto"/>
        <w:rPr>
          <w:rFonts w:ascii="Arial" w:hAnsi="Arial" w:cs="Arial"/>
          <w:sz w:val="22"/>
          <w:szCs w:val="22"/>
        </w:rPr>
      </w:pPr>
      <w:r w:rsidRPr="00363463">
        <w:rPr>
          <w:rFonts w:ascii="Arial" w:hAnsi="Arial" w:cs="Arial"/>
          <w:sz w:val="22"/>
          <w:szCs w:val="22"/>
        </w:rPr>
        <w:t>Do students in some demographic categories experience more financial stress than other students?</w:t>
      </w:r>
    </w:p>
    <w:p w14:paraId="3DF0ECFD" w14:textId="30C39108" w:rsidR="00363463" w:rsidRDefault="00ED5CEF" w:rsidP="00600311">
      <w:pPr>
        <w:spacing w:line="240" w:lineRule="auto"/>
        <w:rPr>
          <w:rFonts w:ascii="Arial" w:eastAsia="Arial" w:hAnsi="Arial" w:cs="Arial"/>
          <w:sz w:val="22"/>
          <w:szCs w:val="22"/>
        </w:rPr>
      </w:pPr>
      <w:r w:rsidRPr="00ED5CEF">
        <w:rPr>
          <w:rFonts w:ascii="Arial" w:eastAsia="Arial" w:hAnsi="Arial" w:cs="Arial"/>
          <w:sz w:val="22"/>
          <w:szCs w:val="22"/>
        </w:rPr>
        <w:t>https://www.youtube.com/watch?v=LGkMZga7GmE</w:t>
      </w:r>
    </w:p>
    <w:p w14:paraId="0C924915"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The most important results of our research are:</w:t>
      </w:r>
    </w:p>
    <w:p w14:paraId="630A5D6E" w14:textId="77777777" w:rsidR="006C17E5" w:rsidRDefault="00567B6B" w:rsidP="00600311">
      <w:pPr>
        <w:numPr>
          <w:ilvl w:val="0"/>
          <w:numId w:val="5"/>
        </w:numPr>
        <w:spacing w:line="240" w:lineRule="auto"/>
        <w:rPr>
          <w:rFonts w:ascii="Arial" w:eastAsia="Arial" w:hAnsi="Arial" w:cs="Arial"/>
          <w:sz w:val="22"/>
          <w:szCs w:val="22"/>
        </w:rPr>
      </w:pPr>
      <w:r>
        <w:rPr>
          <w:rFonts w:ascii="Arial" w:eastAsia="Arial" w:hAnsi="Arial" w:cs="Arial"/>
          <w:sz w:val="22"/>
          <w:szCs w:val="22"/>
        </w:rPr>
        <w:t>59% of respondents reported that they struggle financially and worry about personal expenses.</w:t>
      </w:r>
    </w:p>
    <w:p w14:paraId="1FAF24A6" w14:textId="77777777" w:rsidR="006C17E5" w:rsidRDefault="00567B6B" w:rsidP="00600311">
      <w:pPr>
        <w:numPr>
          <w:ilvl w:val="0"/>
          <w:numId w:val="5"/>
        </w:numPr>
        <w:spacing w:line="240" w:lineRule="auto"/>
        <w:rPr>
          <w:rFonts w:ascii="Arial" w:eastAsia="Arial" w:hAnsi="Arial" w:cs="Arial"/>
          <w:sz w:val="22"/>
          <w:szCs w:val="22"/>
        </w:rPr>
      </w:pPr>
      <w:r>
        <w:rPr>
          <w:rFonts w:ascii="Arial" w:eastAsia="Arial" w:hAnsi="Arial" w:cs="Arial"/>
          <w:sz w:val="22"/>
          <w:szCs w:val="22"/>
        </w:rPr>
        <w:t xml:space="preserve">More than 4 in 10 (43.4%) of respondents reported that the amount of their work-study award does not satisfy their financial needs. </w:t>
      </w:r>
    </w:p>
    <w:p w14:paraId="1D1DA60F" w14:textId="77777777" w:rsidR="006C17E5" w:rsidRDefault="00567B6B" w:rsidP="00600311">
      <w:pPr>
        <w:numPr>
          <w:ilvl w:val="0"/>
          <w:numId w:val="5"/>
        </w:numPr>
        <w:spacing w:line="240" w:lineRule="auto"/>
        <w:rPr>
          <w:rFonts w:ascii="Arial" w:eastAsia="Arial" w:hAnsi="Arial" w:cs="Arial"/>
          <w:sz w:val="22"/>
          <w:szCs w:val="22"/>
        </w:rPr>
      </w:pPr>
      <w:r>
        <w:rPr>
          <w:rFonts w:ascii="Arial" w:eastAsia="Arial" w:hAnsi="Arial" w:cs="Arial"/>
          <w:sz w:val="22"/>
          <w:szCs w:val="22"/>
        </w:rPr>
        <w:t>40.1% of respondents believe that the college’s calculation of their financial aid package is lower than their actual financial needs.</w:t>
      </w:r>
    </w:p>
    <w:p w14:paraId="1578584E" w14:textId="77777777" w:rsidR="006C17E5" w:rsidRDefault="00567B6B" w:rsidP="00600311">
      <w:pPr>
        <w:numPr>
          <w:ilvl w:val="0"/>
          <w:numId w:val="5"/>
        </w:numPr>
        <w:spacing w:line="240" w:lineRule="auto"/>
        <w:rPr>
          <w:rFonts w:ascii="Arial" w:eastAsia="Arial" w:hAnsi="Arial" w:cs="Arial"/>
          <w:sz w:val="22"/>
          <w:szCs w:val="22"/>
        </w:rPr>
      </w:pPr>
      <w:r>
        <w:rPr>
          <w:rFonts w:ascii="Arial" w:eastAsia="Arial" w:hAnsi="Arial" w:cs="Arial"/>
          <w:sz w:val="22"/>
          <w:szCs w:val="22"/>
        </w:rPr>
        <w:t xml:space="preserve">First-generation students at St. Olaf have greater financial needs and struggles than continuing-generation students. </w:t>
      </w:r>
    </w:p>
    <w:p w14:paraId="44E06D6B" w14:textId="77777777" w:rsidR="006C17E5" w:rsidRDefault="00567B6B" w:rsidP="00600311">
      <w:pPr>
        <w:numPr>
          <w:ilvl w:val="0"/>
          <w:numId w:val="5"/>
        </w:numPr>
        <w:spacing w:line="240" w:lineRule="auto"/>
        <w:rPr>
          <w:rFonts w:ascii="Arial" w:eastAsia="Arial" w:hAnsi="Arial" w:cs="Arial"/>
          <w:sz w:val="22"/>
          <w:szCs w:val="22"/>
        </w:rPr>
      </w:pPr>
      <w:r>
        <w:rPr>
          <w:rFonts w:ascii="Arial" w:eastAsia="Arial" w:hAnsi="Arial" w:cs="Arial"/>
          <w:sz w:val="22"/>
          <w:szCs w:val="22"/>
        </w:rPr>
        <w:t>BIPOC students tend to (78%) work more hours (6-21+) in their work-study jobs than white students (68.1%).</w:t>
      </w:r>
    </w:p>
    <w:p w14:paraId="70D28DD7" w14:textId="77777777" w:rsidR="006C17E5" w:rsidRDefault="006C17E5" w:rsidP="00600311">
      <w:pPr>
        <w:spacing w:line="240" w:lineRule="auto"/>
        <w:rPr>
          <w:rFonts w:ascii="Arial" w:eastAsia="Arial" w:hAnsi="Arial" w:cs="Arial"/>
          <w:sz w:val="22"/>
          <w:szCs w:val="22"/>
        </w:rPr>
      </w:pPr>
    </w:p>
    <w:p w14:paraId="5898677E"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Based on our research, we offer the following four recommendations:</w:t>
      </w:r>
    </w:p>
    <w:p w14:paraId="69C7264F" w14:textId="3AA71506" w:rsidR="006C17E5" w:rsidRDefault="00567B6B" w:rsidP="00600311">
      <w:pPr>
        <w:numPr>
          <w:ilvl w:val="0"/>
          <w:numId w:val="1"/>
        </w:numPr>
        <w:spacing w:line="240" w:lineRule="auto"/>
        <w:rPr>
          <w:rFonts w:ascii="Arial" w:eastAsia="Arial" w:hAnsi="Arial" w:cs="Arial"/>
          <w:sz w:val="22"/>
          <w:szCs w:val="22"/>
        </w:rPr>
      </w:pPr>
      <w:r>
        <w:rPr>
          <w:rFonts w:ascii="Arial" w:eastAsia="Arial" w:hAnsi="Arial" w:cs="Arial"/>
          <w:sz w:val="22"/>
          <w:szCs w:val="22"/>
        </w:rPr>
        <w:t>Provide more resources to students to help them better understand their financial aid package and work award</w:t>
      </w:r>
      <w:r w:rsidR="00363463">
        <w:rPr>
          <w:rFonts w:ascii="Arial" w:eastAsia="Arial" w:hAnsi="Arial" w:cs="Arial"/>
          <w:sz w:val="22"/>
          <w:szCs w:val="22"/>
        </w:rPr>
        <w:t>. When sending financial aid letters to incoming students, the financial aid office could include a separate document defining terminologies and answering frequently asked questions (FAQ).</w:t>
      </w:r>
    </w:p>
    <w:p w14:paraId="059C6B8A" w14:textId="60CDE3EC" w:rsidR="00363463" w:rsidRPr="00363463" w:rsidRDefault="00363463" w:rsidP="00600311">
      <w:pPr>
        <w:numPr>
          <w:ilvl w:val="0"/>
          <w:numId w:val="1"/>
        </w:numPr>
        <w:spacing w:line="240" w:lineRule="auto"/>
        <w:rPr>
          <w:rFonts w:ascii="Arial" w:eastAsia="Arial" w:hAnsi="Arial" w:cs="Arial"/>
          <w:sz w:val="22"/>
          <w:szCs w:val="22"/>
        </w:rPr>
      </w:pPr>
      <w:r w:rsidRPr="00363463">
        <w:rPr>
          <w:rFonts w:ascii="Arial" w:eastAsia="Arial" w:hAnsi="Arial" w:cs="Arial"/>
          <w:sz w:val="22"/>
          <w:szCs w:val="22"/>
        </w:rPr>
        <w:t>Provide separate resources created specifically for first-generation students and BIPOC students to ensure that they have the same improved understanding of their financial aid and work-study award as continuing-generation and white students.</w:t>
      </w:r>
    </w:p>
    <w:p w14:paraId="11BD1F95" w14:textId="0FA0BE0F" w:rsidR="006C17E5" w:rsidRDefault="00567B6B" w:rsidP="00600311">
      <w:pPr>
        <w:numPr>
          <w:ilvl w:val="0"/>
          <w:numId w:val="1"/>
        </w:numPr>
        <w:spacing w:line="240" w:lineRule="auto"/>
        <w:rPr>
          <w:rFonts w:ascii="Arial" w:eastAsia="Arial" w:hAnsi="Arial" w:cs="Arial"/>
          <w:sz w:val="22"/>
          <w:szCs w:val="22"/>
        </w:rPr>
      </w:pPr>
      <w:r>
        <w:rPr>
          <w:rFonts w:ascii="Arial" w:eastAsia="Arial" w:hAnsi="Arial" w:cs="Arial"/>
          <w:sz w:val="22"/>
          <w:szCs w:val="22"/>
        </w:rPr>
        <w:t xml:space="preserve">Raise the minimum wage per hour for all jobs so that students </w:t>
      </w:r>
      <w:r w:rsidR="00363463">
        <w:rPr>
          <w:rFonts w:ascii="Arial" w:eastAsia="Arial" w:hAnsi="Arial" w:cs="Arial"/>
          <w:sz w:val="22"/>
          <w:szCs w:val="22"/>
        </w:rPr>
        <w:t>will not need to</w:t>
      </w:r>
      <w:r>
        <w:rPr>
          <w:rFonts w:ascii="Arial" w:eastAsia="Arial" w:hAnsi="Arial" w:cs="Arial"/>
          <w:sz w:val="22"/>
          <w:szCs w:val="22"/>
        </w:rPr>
        <w:t xml:space="preserve"> increase</w:t>
      </w:r>
      <w:r w:rsidR="00363463">
        <w:rPr>
          <w:rFonts w:ascii="Arial" w:eastAsia="Arial" w:hAnsi="Arial" w:cs="Arial"/>
          <w:sz w:val="22"/>
          <w:szCs w:val="22"/>
        </w:rPr>
        <w:t xml:space="preserve"> their work</w:t>
      </w:r>
      <w:r>
        <w:rPr>
          <w:rFonts w:ascii="Arial" w:eastAsia="Arial" w:hAnsi="Arial" w:cs="Arial"/>
          <w:sz w:val="22"/>
          <w:szCs w:val="22"/>
        </w:rPr>
        <w:t xml:space="preserve"> hours at the expense of their academic success and health just to complete their work award.</w:t>
      </w:r>
    </w:p>
    <w:p w14:paraId="1F7163DC" w14:textId="2A9D238A" w:rsidR="006C17E5" w:rsidRPr="00363463" w:rsidRDefault="00363463" w:rsidP="00600311">
      <w:pPr>
        <w:numPr>
          <w:ilvl w:val="0"/>
          <w:numId w:val="1"/>
        </w:numPr>
        <w:spacing w:line="240" w:lineRule="auto"/>
        <w:rPr>
          <w:rFonts w:ascii="Arial" w:eastAsia="Arial" w:hAnsi="Arial" w:cs="Arial"/>
          <w:sz w:val="22"/>
          <w:szCs w:val="22"/>
        </w:rPr>
      </w:pPr>
      <w:r w:rsidRPr="00363463">
        <w:rPr>
          <w:rFonts w:ascii="Arial" w:eastAsia="Arial" w:hAnsi="Arial" w:cs="Arial"/>
          <w:sz w:val="22"/>
          <w:szCs w:val="22"/>
        </w:rPr>
        <w:t xml:space="preserve">Provide more flexible shift schedules for on-campus jobs </w:t>
      </w:r>
      <w:r w:rsidR="00567B6B" w:rsidRPr="00363463">
        <w:rPr>
          <w:rFonts w:ascii="Arial" w:eastAsia="Arial" w:hAnsi="Arial" w:cs="Arial"/>
          <w:sz w:val="22"/>
          <w:szCs w:val="22"/>
        </w:rPr>
        <w:t xml:space="preserve">in order to put students’ needs and academic work first and their paid work second, and ask work supervisors to keep </w:t>
      </w:r>
      <w:r>
        <w:rPr>
          <w:rFonts w:ascii="Arial" w:eastAsia="Arial" w:hAnsi="Arial" w:cs="Arial"/>
          <w:sz w:val="22"/>
          <w:szCs w:val="22"/>
        </w:rPr>
        <w:t>students’ academic priorities</w:t>
      </w:r>
      <w:r w:rsidR="00567B6B" w:rsidRPr="00363463">
        <w:rPr>
          <w:rFonts w:ascii="Arial" w:eastAsia="Arial" w:hAnsi="Arial" w:cs="Arial"/>
          <w:sz w:val="22"/>
          <w:szCs w:val="22"/>
        </w:rPr>
        <w:t xml:space="preserve"> in mind when creating students’ work schedules. </w:t>
      </w:r>
    </w:p>
    <w:p w14:paraId="3453F516" w14:textId="77777777" w:rsidR="00363463" w:rsidRDefault="00363463">
      <w:pPr>
        <w:rPr>
          <w:rFonts w:ascii="Arial" w:eastAsia="Arial" w:hAnsi="Arial" w:cs="Arial"/>
          <w:b/>
          <w:sz w:val="22"/>
          <w:szCs w:val="22"/>
        </w:rPr>
      </w:pPr>
      <w:r>
        <w:rPr>
          <w:rFonts w:ascii="Arial" w:eastAsia="Arial" w:hAnsi="Arial" w:cs="Arial"/>
          <w:b/>
          <w:sz w:val="22"/>
          <w:szCs w:val="22"/>
        </w:rPr>
        <w:br w:type="page"/>
      </w:r>
    </w:p>
    <w:p w14:paraId="0532F4BB" w14:textId="324FA404" w:rsidR="006C17E5" w:rsidRDefault="00567B6B" w:rsidP="00CA2B48">
      <w:pPr>
        <w:spacing w:line="240" w:lineRule="auto"/>
        <w:jc w:val="center"/>
        <w:rPr>
          <w:rFonts w:ascii="Arial" w:eastAsia="Arial" w:hAnsi="Arial" w:cs="Arial"/>
          <w:b/>
          <w:sz w:val="22"/>
          <w:szCs w:val="22"/>
        </w:rPr>
      </w:pPr>
      <w:r>
        <w:rPr>
          <w:rFonts w:ascii="Arial" w:eastAsia="Arial" w:hAnsi="Arial" w:cs="Arial"/>
          <w:b/>
          <w:sz w:val="22"/>
          <w:szCs w:val="22"/>
        </w:rPr>
        <w:lastRenderedPageBreak/>
        <w:t>LITERATURE REVIEW</w:t>
      </w:r>
    </w:p>
    <w:p w14:paraId="0EE35CF7" w14:textId="77777777" w:rsidR="006C17E5" w:rsidRDefault="006C17E5" w:rsidP="00600311">
      <w:pPr>
        <w:spacing w:line="240" w:lineRule="auto"/>
        <w:rPr>
          <w:rFonts w:ascii="Arial" w:eastAsia="Arial" w:hAnsi="Arial" w:cs="Arial"/>
          <w:sz w:val="22"/>
          <w:szCs w:val="22"/>
        </w:rPr>
      </w:pPr>
    </w:p>
    <w:p w14:paraId="43721798" w14:textId="37377872"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 xml:space="preserve">Topics, </w:t>
      </w:r>
      <w:r w:rsidR="007A517F">
        <w:rPr>
          <w:rFonts w:ascii="Arial" w:eastAsia="Arial" w:hAnsi="Arial" w:cs="Arial"/>
          <w:i/>
          <w:sz w:val="22"/>
          <w:szCs w:val="22"/>
        </w:rPr>
        <w:t xml:space="preserve">scholarly </w:t>
      </w:r>
      <w:r>
        <w:rPr>
          <w:rFonts w:ascii="Arial" w:eastAsia="Arial" w:hAnsi="Arial" w:cs="Arial"/>
          <w:i/>
          <w:sz w:val="22"/>
          <w:szCs w:val="22"/>
        </w:rPr>
        <w:t>definitions, and importance</w:t>
      </w:r>
    </w:p>
    <w:p w14:paraId="0AFFEDFA" w14:textId="77777777" w:rsidR="006C17E5" w:rsidRDefault="006C17E5" w:rsidP="00600311">
      <w:pPr>
        <w:spacing w:line="240" w:lineRule="auto"/>
        <w:rPr>
          <w:rFonts w:ascii="Arial" w:eastAsia="Arial" w:hAnsi="Arial" w:cs="Arial"/>
          <w:sz w:val="22"/>
          <w:szCs w:val="22"/>
        </w:rPr>
      </w:pPr>
    </w:p>
    <w:p w14:paraId="17593570"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Many studies have examined college students’ experiences with financial aid, work hours, and stress. These studies tend to share a set of terms and definitions. </w:t>
      </w:r>
    </w:p>
    <w:p w14:paraId="5463C435" w14:textId="77777777" w:rsidR="006C17E5" w:rsidRDefault="006C17E5" w:rsidP="00600311">
      <w:pPr>
        <w:spacing w:line="240" w:lineRule="auto"/>
        <w:rPr>
          <w:rFonts w:ascii="Arial" w:eastAsia="Arial" w:hAnsi="Arial" w:cs="Arial"/>
          <w:i/>
          <w:sz w:val="22"/>
          <w:szCs w:val="22"/>
        </w:rPr>
      </w:pPr>
    </w:p>
    <w:p w14:paraId="126AF9C7" w14:textId="77777777" w:rsidR="006C17E5" w:rsidRDefault="00567B6B" w:rsidP="00600311">
      <w:pPr>
        <w:spacing w:line="240" w:lineRule="auto"/>
        <w:rPr>
          <w:rFonts w:ascii="Arial" w:eastAsia="Arial" w:hAnsi="Arial" w:cs="Arial"/>
          <w:sz w:val="22"/>
          <w:szCs w:val="22"/>
        </w:rPr>
      </w:pPr>
      <w:r>
        <w:rPr>
          <w:rFonts w:ascii="Arial" w:eastAsia="Arial" w:hAnsi="Arial" w:cs="Arial"/>
          <w:i/>
          <w:sz w:val="22"/>
          <w:szCs w:val="22"/>
        </w:rPr>
        <w:t>Financial Aid</w:t>
      </w:r>
      <w:r>
        <w:rPr>
          <w:rFonts w:ascii="Arial" w:eastAsia="Arial" w:hAnsi="Arial" w:cs="Arial"/>
          <w:sz w:val="22"/>
          <w:szCs w:val="22"/>
        </w:rPr>
        <w:t xml:space="preserve"> refers to the package that a college/university awards </w:t>
      </w:r>
      <w:proofErr w:type="gramStart"/>
      <w:r>
        <w:rPr>
          <w:rFonts w:ascii="Arial" w:eastAsia="Arial" w:hAnsi="Arial" w:cs="Arial"/>
          <w:sz w:val="22"/>
          <w:szCs w:val="22"/>
        </w:rPr>
        <w:t>as a means to</w:t>
      </w:r>
      <w:proofErr w:type="gramEnd"/>
      <w:r>
        <w:rPr>
          <w:rFonts w:ascii="Arial" w:eastAsia="Arial" w:hAnsi="Arial" w:cs="Arial"/>
          <w:sz w:val="22"/>
          <w:szCs w:val="22"/>
        </w:rPr>
        <w:t xml:space="preserve"> help a student pay for college, including tuition, room and board. Each student receives a different amount, determined by information on the FAFSA form (Free Application for Federal Student Aid) filled out and submitted by the student before enrollment. Included within the package are grants, scholarships, loans, and work awards.</w:t>
      </w:r>
    </w:p>
    <w:p w14:paraId="2CFCF693" w14:textId="77777777" w:rsidR="006C17E5" w:rsidRDefault="006C17E5" w:rsidP="00600311">
      <w:pPr>
        <w:spacing w:line="240" w:lineRule="auto"/>
        <w:rPr>
          <w:rFonts w:ascii="Arial" w:eastAsia="Arial" w:hAnsi="Arial" w:cs="Arial"/>
          <w:i/>
          <w:sz w:val="22"/>
          <w:szCs w:val="22"/>
        </w:rPr>
      </w:pPr>
    </w:p>
    <w:p w14:paraId="7F8C307A" w14:textId="77777777"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Work award</w:t>
      </w:r>
      <w:r>
        <w:rPr>
          <w:rFonts w:ascii="Arial" w:eastAsia="Arial" w:hAnsi="Arial" w:cs="Arial"/>
          <w:sz w:val="22"/>
          <w:szCs w:val="22"/>
        </w:rPr>
        <w:t xml:space="preserve"> refers to the amount  the student can earn through work-study (most campus jobs) during an academic year.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receive the money, a student must work for it. For example, if a student received $1,000 in work award, they are allowed to work on campus until they reach that amount. If a student has a job that pays $10/hour, they can only work a total of 100 hours in a year. If that student works less than 100 hours, they will receive less than the full work award. The number of hours that the student works is what is referred to as </w:t>
      </w:r>
      <w:r>
        <w:rPr>
          <w:rFonts w:ascii="Arial" w:eastAsia="Arial" w:hAnsi="Arial" w:cs="Arial"/>
          <w:i/>
          <w:sz w:val="22"/>
          <w:szCs w:val="22"/>
        </w:rPr>
        <w:t>work hours.</w:t>
      </w:r>
    </w:p>
    <w:p w14:paraId="402CB8AC" w14:textId="77777777" w:rsidR="006C17E5" w:rsidRDefault="006C17E5" w:rsidP="00600311">
      <w:pPr>
        <w:spacing w:line="240" w:lineRule="auto"/>
        <w:rPr>
          <w:rFonts w:ascii="Arial" w:eastAsia="Arial" w:hAnsi="Arial" w:cs="Arial"/>
          <w:i/>
          <w:sz w:val="22"/>
          <w:szCs w:val="22"/>
        </w:rPr>
      </w:pPr>
    </w:p>
    <w:p w14:paraId="0EB57E2C" w14:textId="77777777" w:rsidR="006C17E5" w:rsidRDefault="00567B6B" w:rsidP="00600311">
      <w:pPr>
        <w:spacing w:line="240" w:lineRule="auto"/>
        <w:rPr>
          <w:rFonts w:ascii="Arial" w:eastAsia="Arial" w:hAnsi="Arial" w:cs="Arial"/>
          <w:sz w:val="22"/>
          <w:szCs w:val="22"/>
        </w:rPr>
      </w:pPr>
      <w:r>
        <w:rPr>
          <w:rFonts w:ascii="Arial" w:eastAsia="Arial" w:hAnsi="Arial" w:cs="Arial"/>
          <w:i/>
          <w:sz w:val="22"/>
          <w:szCs w:val="22"/>
        </w:rPr>
        <w:t xml:space="preserve">Work behavior </w:t>
      </w:r>
      <w:r>
        <w:rPr>
          <w:rFonts w:ascii="Arial" w:eastAsia="Arial" w:hAnsi="Arial" w:cs="Arial"/>
          <w:sz w:val="22"/>
          <w:szCs w:val="22"/>
        </w:rPr>
        <w:t xml:space="preserve">refers to whether or not a student works off campus and the </w:t>
      </w:r>
      <w:proofErr w:type="gramStart"/>
      <w:r>
        <w:rPr>
          <w:rFonts w:ascii="Arial" w:eastAsia="Arial" w:hAnsi="Arial" w:cs="Arial"/>
          <w:sz w:val="22"/>
          <w:szCs w:val="22"/>
        </w:rPr>
        <w:t>amount</w:t>
      </w:r>
      <w:proofErr w:type="gramEnd"/>
      <w:r>
        <w:rPr>
          <w:rFonts w:ascii="Arial" w:eastAsia="Arial" w:hAnsi="Arial" w:cs="Arial"/>
          <w:sz w:val="22"/>
          <w:szCs w:val="22"/>
        </w:rPr>
        <w:t xml:space="preserve"> of hours a student works per week, more specifically it alludes to extensive work hours (20+ hours per week). Being conscious about these behaviors is critical in understanding the effect that other variables may have on them, for this research there is a greater focus on the extensive hours and overall hours worked per week aspect of the definition. </w:t>
      </w:r>
    </w:p>
    <w:p w14:paraId="63B60FBC" w14:textId="77777777" w:rsidR="006C17E5" w:rsidRDefault="006C17E5" w:rsidP="00600311">
      <w:pPr>
        <w:spacing w:line="240" w:lineRule="auto"/>
        <w:rPr>
          <w:rFonts w:ascii="Arial" w:eastAsia="Arial" w:hAnsi="Arial" w:cs="Arial"/>
          <w:i/>
          <w:sz w:val="22"/>
          <w:szCs w:val="22"/>
        </w:rPr>
      </w:pPr>
    </w:p>
    <w:p w14:paraId="5A869083" w14:textId="77777777" w:rsidR="006C17E5" w:rsidRDefault="00567B6B" w:rsidP="00600311">
      <w:pPr>
        <w:spacing w:line="240" w:lineRule="auto"/>
        <w:rPr>
          <w:rFonts w:ascii="Arial" w:eastAsia="Arial" w:hAnsi="Arial" w:cs="Arial"/>
          <w:i/>
          <w:sz w:val="22"/>
          <w:szCs w:val="22"/>
          <w:shd w:val="clear" w:color="auto" w:fill="FFF2CC"/>
        </w:rPr>
      </w:pPr>
      <w:r>
        <w:rPr>
          <w:rFonts w:ascii="Arial" w:eastAsia="Arial" w:hAnsi="Arial" w:cs="Arial"/>
          <w:i/>
          <w:sz w:val="22"/>
          <w:szCs w:val="22"/>
        </w:rPr>
        <w:t>Academic performance</w:t>
      </w:r>
      <w:r>
        <w:rPr>
          <w:rFonts w:ascii="Arial" w:eastAsia="Arial" w:hAnsi="Arial" w:cs="Arial"/>
          <w:sz w:val="22"/>
          <w:szCs w:val="22"/>
        </w:rPr>
        <w:t xml:space="preserve"> refers to how well a student is doing academically. This could be measured by GPA, if the student is able to submit their homework at the deadline, if they are able to attend class regularly, and if the student is engaged within their classroom setting.</w:t>
      </w:r>
    </w:p>
    <w:p w14:paraId="7762DD09" w14:textId="77777777" w:rsidR="006C17E5" w:rsidRDefault="006C17E5" w:rsidP="00600311">
      <w:pPr>
        <w:spacing w:line="240" w:lineRule="auto"/>
        <w:rPr>
          <w:rFonts w:ascii="Arial" w:eastAsia="Arial" w:hAnsi="Arial" w:cs="Arial"/>
          <w:i/>
          <w:sz w:val="22"/>
          <w:szCs w:val="22"/>
        </w:rPr>
      </w:pPr>
    </w:p>
    <w:p w14:paraId="26C68E3E" w14:textId="77777777" w:rsidR="006C17E5" w:rsidRDefault="00567B6B" w:rsidP="00600311">
      <w:pPr>
        <w:spacing w:line="240" w:lineRule="auto"/>
        <w:rPr>
          <w:rFonts w:ascii="Arial" w:eastAsia="Arial" w:hAnsi="Arial" w:cs="Arial"/>
          <w:sz w:val="22"/>
          <w:szCs w:val="22"/>
        </w:rPr>
      </w:pPr>
      <w:r>
        <w:rPr>
          <w:rFonts w:ascii="Arial" w:eastAsia="Arial" w:hAnsi="Arial" w:cs="Arial"/>
          <w:i/>
          <w:sz w:val="22"/>
          <w:szCs w:val="22"/>
        </w:rPr>
        <w:t>Social engagement</w:t>
      </w:r>
      <w:r>
        <w:rPr>
          <w:rFonts w:ascii="Arial" w:eastAsia="Arial" w:hAnsi="Arial" w:cs="Arial"/>
          <w:sz w:val="22"/>
          <w:szCs w:val="22"/>
        </w:rPr>
        <w:t xml:space="preserve"> refers to the degree of attention and optimism that students show when they are learning, which extends to the level of motivation they </w:t>
      </w:r>
      <w:proofErr w:type="gramStart"/>
      <w:r>
        <w:rPr>
          <w:rFonts w:ascii="Arial" w:eastAsia="Arial" w:hAnsi="Arial" w:cs="Arial"/>
          <w:sz w:val="22"/>
          <w:szCs w:val="22"/>
        </w:rPr>
        <w:t>have to</w:t>
      </w:r>
      <w:proofErr w:type="gramEnd"/>
      <w:r>
        <w:rPr>
          <w:rFonts w:ascii="Arial" w:eastAsia="Arial" w:hAnsi="Arial" w:cs="Arial"/>
          <w:sz w:val="22"/>
          <w:szCs w:val="22"/>
        </w:rPr>
        <w:t xml:space="preserve"> learn and progress in their education and proceed to participate in extracurricular activities like sports, academic clubs, community service and more. </w:t>
      </w:r>
    </w:p>
    <w:p w14:paraId="2A4BB0A0" w14:textId="77777777" w:rsidR="006C17E5" w:rsidRDefault="006C17E5" w:rsidP="00600311">
      <w:pPr>
        <w:spacing w:line="240" w:lineRule="auto"/>
        <w:rPr>
          <w:rFonts w:ascii="Arial" w:eastAsia="Arial" w:hAnsi="Arial" w:cs="Arial"/>
          <w:sz w:val="22"/>
          <w:szCs w:val="22"/>
        </w:rPr>
      </w:pPr>
    </w:p>
    <w:p w14:paraId="34C3A445" w14:textId="77777777" w:rsidR="006C17E5" w:rsidRDefault="00567B6B" w:rsidP="00600311">
      <w:pPr>
        <w:spacing w:line="240" w:lineRule="auto"/>
        <w:rPr>
          <w:rFonts w:ascii="Arial" w:eastAsia="Arial" w:hAnsi="Arial" w:cs="Arial"/>
          <w:i/>
          <w:sz w:val="22"/>
          <w:szCs w:val="22"/>
          <w:highlight w:val="white"/>
        </w:rPr>
      </w:pPr>
      <w:r>
        <w:rPr>
          <w:rFonts w:ascii="Arial" w:eastAsia="Arial" w:hAnsi="Arial" w:cs="Arial"/>
          <w:i/>
          <w:sz w:val="22"/>
          <w:szCs w:val="22"/>
        </w:rPr>
        <w:t>Impact of student work hours on burnout, student well-being, and academic performance</w:t>
      </w:r>
    </w:p>
    <w:p w14:paraId="5081C31B" w14:textId="77777777" w:rsidR="006C17E5" w:rsidRDefault="006C17E5" w:rsidP="00600311">
      <w:pPr>
        <w:spacing w:line="240" w:lineRule="auto"/>
        <w:rPr>
          <w:rFonts w:ascii="Arial" w:eastAsia="Arial" w:hAnsi="Arial" w:cs="Arial"/>
          <w:sz w:val="22"/>
          <w:szCs w:val="22"/>
          <w:highlight w:val="white"/>
        </w:rPr>
      </w:pPr>
    </w:p>
    <w:p w14:paraId="1D26CD0F" w14:textId="39E3B953" w:rsidR="006C17E5" w:rsidRDefault="00567B6B" w:rsidP="00600311">
      <w:pPr>
        <w:spacing w:line="240" w:lineRule="auto"/>
        <w:rPr>
          <w:rFonts w:ascii="Arial" w:eastAsia="Arial" w:hAnsi="Arial" w:cs="Arial"/>
          <w:sz w:val="22"/>
          <w:szCs w:val="22"/>
          <w:highlight w:val="white"/>
        </w:rPr>
      </w:pPr>
      <w:r>
        <w:rPr>
          <w:rFonts w:ascii="Arial" w:eastAsia="Arial" w:hAnsi="Arial" w:cs="Arial"/>
          <w:sz w:val="22"/>
          <w:szCs w:val="22"/>
          <w:highlight w:val="white"/>
        </w:rPr>
        <w:t xml:space="preserve">According to prior research, students who work </w:t>
      </w:r>
      <w:proofErr w:type="gramStart"/>
      <w:r>
        <w:rPr>
          <w:rFonts w:ascii="Arial" w:eastAsia="Arial" w:hAnsi="Arial" w:cs="Arial"/>
          <w:sz w:val="22"/>
          <w:szCs w:val="22"/>
          <w:highlight w:val="white"/>
        </w:rPr>
        <w:t>a large number of</w:t>
      </w:r>
      <w:proofErr w:type="gramEnd"/>
      <w:r>
        <w:rPr>
          <w:rFonts w:ascii="Arial" w:eastAsia="Arial" w:hAnsi="Arial" w:cs="Arial"/>
          <w:sz w:val="22"/>
          <w:szCs w:val="22"/>
          <w:highlight w:val="white"/>
        </w:rPr>
        <w:t xml:space="preserve"> hours may experience negative impacts on well-being and academic success. Benner and Curl (2018)  examined the reasons behind burnout the consequences of student employment on academics and physical and mental health among graduate and undergraduate social work students from a large public midwestern university. Benner and Curl found a significant effect of work status on academic competence. Non-employed students rated their academic competency as less compromised and took more credit hours than students working 20 or more hours per week. Similarly, </w:t>
      </w:r>
      <w:r w:rsidR="008A440C">
        <w:rPr>
          <w:rFonts w:ascii="Arial" w:eastAsia="Arial" w:hAnsi="Arial" w:cs="Arial"/>
          <w:sz w:val="22"/>
          <w:szCs w:val="22"/>
          <w:highlight w:val="white"/>
        </w:rPr>
        <w:t>S</w:t>
      </w:r>
      <w:r>
        <w:rPr>
          <w:rFonts w:ascii="Arial" w:eastAsia="Arial" w:hAnsi="Arial" w:cs="Arial"/>
          <w:sz w:val="22"/>
          <w:szCs w:val="22"/>
          <w:highlight w:val="white"/>
        </w:rPr>
        <w:t xml:space="preserve">ocial </w:t>
      </w:r>
      <w:r w:rsidR="008A440C">
        <w:rPr>
          <w:rFonts w:ascii="Arial" w:eastAsia="Arial" w:hAnsi="Arial" w:cs="Arial"/>
          <w:sz w:val="22"/>
          <w:szCs w:val="22"/>
          <w:highlight w:val="white"/>
        </w:rPr>
        <w:t>W</w:t>
      </w:r>
      <w:r>
        <w:rPr>
          <w:rFonts w:ascii="Arial" w:eastAsia="Arial" w:hAnsi="Arial" w:cs="Arial"/>
          <w:sz w:val="22"/>
          <w:szCs w:val="22"/>
          <w:highlight w:val="white"/>
        </w:rPr>
        <w:t xml:space="preserve">ork students overwhelmingly reported negative consequences of employment, including impaired academic </w:t>
      </w:r>
      <w:proofErr w:type="gramStart"/>
      <w:r>
        <w:rPr>
          <w:rFonts w:ascii="Arial" w:eastAsia="Arial" w:hAnsi="Arial" w:cs="Arial"/>
          <w:sz w:val="22"/>
          <w:szCs w:val="22"/>
          <w:highlight w:val="white"/>
        </w:rPr>
        <w:t>competence</w:t>
      </w:r>
      <w:proofErr w:type="gramEnd"/>
      <w:r>
        <w:rPr>
          <w:rFonts w:ascii="Arial" w:eastAsia="Arial" w:hAnsi="Arial" w:cs="Arial"/>
          <w:sz w:val="22"/>
          <w:szCs w:val="22"/>
          <w:highlight w:val="white"/>
        </w:rPr>
        <w:t xml:space="preserve"> and taking fewer courses at a time, leading to longer collegiate careers and presumably higher costs. </w:t>
      </w:r>
    </w:p>
    <w:p w14:paraId="749581A7" w14:textId="77777777" w:rsidR="006C17E5" w:rsidRDefault="006C17E5" w:rsidP="00600311">
      <w:pPr>
        <w:spacing w:line="240" w:lineRule="auto"/>
        <w:rPr>
          <w:rFonts w:ascii="Arial" w:eastAsia="Arial" w:hAnsi="Arial" w:cs="Arial"/>
          <w:sz w:val="22"/>
          <w:szCs w:val="22"/>
          <w:highlight w:val="white"/>
        </w:rPr>
      </w:pPr>
    </w:p>
    <w:p w14:paraId="269BCF44" w14:textId="4D467735" w:rsidR="006C17E5" w:rsidRDefault="00567B6B" w:rsidP="00600311">
      <w:pPr>
        <w:spacing w:line="240" w:lineRule="auto"/>
        <w:rPr>
          <w:rFonts w:ascii="Arial" w:eastAsia="Arial" w:hAnsi="Arial" w:cs="Arial"/>
          <w:sz w:val="22"/>
          <w:szCs w:val="22"/>
          <w:highlight w:val="white"/>
        </w:rPr>
      </w:pPr>
      <w:r>
        <w:rPr>
          <w:rFonts w:ascii="Arial" w:eastAsia="Arial" w:hAnsi="Arial" w:cs="Arial"/>
          <w:sz w:val="22"/>
          <w:szCs w:val="22"/>
          <w:highlight w:val="white"/>
        </w:rPr>
        <w:t xml:space="preserve">In </w:t>
      </w:r>
      <w:r w:rsidR="008A440C">
        <w:rPr>
          <w:rFonts w:ascii="Arial" w:eastAsia="Arial" w:hAnsi="Arial" w:cs="Arial"/>
          <w:sz w:val="22"/>
          <w:szCs w:val="22"/>
          <w:highlight w:val="white"/>
        </w:rPr>
        <w:t>a</w:t>
      </w:r>
      <w:r>
        <w:rPr>
          <w:rFonts w:ascii="Arial" w:eastAsia="Arial" w:hAnsi="Arial" w:cs="Arial"/>
          <w:sz w:val="22"/>
          <w:szCs w:val="22"/>
          <w:highlight w:val="white"/>
        </w:rPr>
        <w:t xml:space="preserve"> study conducted </w:t>
      </w:r>
      <w:r w:rsidR="008A440C">
        <w:rPr>
          <w:rFonts w:ascii="Arial" w:eastAsia="Arial" w:hAnsi="Arial" w:cs="Arial"/>
          <w:sz w:val="22"/>
          <w:szCs w:val="22"/>
          <w:highlight w:val="white"/>
        </w:rPr>
        <w:t>across</w:t>
      </w:r>
      <w:r>
        <w:rPr>
          <w:rFonts w:ascii="Arial" w:eastAsia="Arial" w:hAnsi="Arial" w:cs="Arial"/>
          <w:sz w:val="22"/>
          <w:szCs w:val="22"/>
          <w:highlight w:val="white"/>
        </w:rPr>
        <w:t xml:space="preserve"> 129  undergraduate institutions across all US regions, Lederer (2015) examines the relationship between students’ work and volunteer hours and feeling overwhelmed, feeling depressed, sleep and physical activity. She emphasizes that as work </w:t>
      </w:r>
      <w:r>
        <w:rPr>
          <w:rFonts w:ascii="Arial" w:eastAsia="Arial" w:hAnsi="Arial" w:cs="Arial"/>
          <w:sz w:val="22"/>
          <w:szCs w:val="22"/>
          <w:highlight w:val="white"/>
        </w:rPr>
        <w:lastRenderedPageBreak/>
        <w:t xml:space="preserve">hours increase, the probability of feeling overwhelmed increases, sleep is negatively </w:t>
      </w:r>
      <w:proofErr w:type="gramStart"/>
      <w:r>
        <w:rPr>
          <w:rFonts w:ascii="Arial" w:eastAsia="Arial" w:hAnsi="Arial" w:cs="Arial"/>
          <w:sz w:val="22"/>
          <w:szCs w:val="22"/>
          <w:highlight w:val="white"/>
        </w:rPr>
        <w:t>affected</w:t>
      </w:r>
      <w:proofErr w:type="gramEnd"/>
      <w:r>
        <w:rPr>
          <w:rFonts w:ascii="Arial" w:eastAsia="Arial" w:hAnsi="Arial" w:cs="Arial"/>
          <w:sz w:val="22"/>
          <w:szCs w:val="22"/>
          <w:highlight w:val="white"/>
        </w:rPr>
        <w:t xml:space="preserve"> and students are less likely to meet physical activity guidelines. This has an indirect effect on undergraduate students’ academic performance that requires healthier conditions to succeed academically. This study, however, states that work hours benefits student’s financial income, increases structure discipline helping students gain skills in time management, and enhances their self-awareness.</w:t>
      </w:r>
    </w:p>
    <w:p w14:paraId="426B3740" w14:textId="77777777" w:rsidR="006C17E5" w:rsidRDefault="006C17E5" w:rsidP="00600311">
      <w:pPr>
        <w:spacing w:line="240" w:lineRule="auto"/>
        <w:rPr>
          <w:rFonts w:ascii="Arial" w:eastAsia="Arial" w:hAnsi="Arial" w:cs="Arial"/>
          <w:sz w:val="22"/>
          <w:szCs w:val="22"/>
          <w:highlight w:val="white"/>
        </w:rPr>
      </w:pPr>
    </w:p>
    <w:p w14:paraId="26335A09" w14:textId="77777777" w:rsidR="006C17E5" w:rsidRDefault="00567B6B" w:rsidP="00600311">
      <w:pPr>
        <w:spacing w:line="240" w:lineRule="auto"/>
        <w:rPr>
          <w:rFonts w:ascii="Arial" w:eastAsia="Arial" w:hAnsi="Arial" w:cs="Arial"/>
          <w:sz w:val="22"/>
          <w:szCs w:val="22"/>
          <w:highlight w:val="white"/>
        </w:rPr>
      </w:pPr>
      <w:r>
        <w:rPr>
          <w:rFonts w:ascii="Arial" w:eastAsia="Arial" w:hAnsi="Arial" w:cs="Arial"/>
          <w:sz w:val="22"/>
          <w:szCs w:val="22"/>
          <w:highlight w:val="white"/>
        </w:rPr>
        <w:t xml:space="preserve">Furthermore, </w:t>
      </w:r>
      <w:proofErr w:type="spellStart"/>
      <w:r>
        <w:rPr>
          <w:rFonts w:ascii="Arial" w:eastAsia="Arial" w:hAnsi="Arial" w:cs="Arial"/>
          <w:sz w:val="22"/>
          <w:szCs w:val="22"/>
          <w:highlight w:val="white"/>
        </w:rPr>
        <w:t>Cadelwood</w:t>
      </w:r>
      <w:proofErr w:type="spellEnd"/>
      <w:r>
        <w:rPr>
          <w:rFonts w:ascii="Arial" w:eastAsia="Arial" w:hAnsi="Arial" w:cs="Arial"/>
          <w:sz w:val="22"/>
          <w:szCs w:val="22"/>
          <w:highlight w:val="white"/>
        </w:rPr>
        <w:t xml:space="preserve"> (2017) and Gabriel (2017) add nuanced findings to the body of literature on the impact of work hours of students’ academic performance. This specific study samples undergraduate students from the southeast working in a paid employment position for at least 20 hours per week. The results show that students who work more were impacted by work specific demands which are the physical, psychological, </w:t>
      </w:r>
      <w:proofErr w:type="gramStart"/>
      <w:r>
        <w:rPr>
          <w:rFonts w:ascii="Arial" w:eastAsia="Arial" w:hAnsi="Arial" w:cs="Arial"/>
          <w:sz w:val="22"/>
          <w:szCs w:val="22"/>
          <w:highlight w:val="white"/>
        </w:rPr>
        <w:t>social</w:t>
      </w:r>
      <w:proofErr w:type="gramEnd"/>
      <w:r>
        <w:rPr>
          <w:rFonts w:ascii="Arial" w:eastAsia="Arial" w:hAnsi="Arial" w:cs="Arial"/>
          <w:sz w:val="22"/>
          <w:szCs w:val="22"/>
          <w:highlight w:val="white"/>
        </w:rPr>
        <w:t xml:space="preserve"> or organizational aspects of the job that require a great physical and/or psychological effort. </w:t>
      </w:r>
    </w:p>
    <w:p w14:paraId="1B11BF33" w14:textId="77777777" w:rsidR="006C17E5" w:rsidRDefault="006C17E5" w:rsidP="00600311">
      <w:pPr>
        <w:spacing w:line="240" w:lineRule="auto"/>
        <w:rPr>
          <w:rFonts w:ascii="Arial" w:eastAsia="Arial" w:hAnsi="Arial" w:cs="Arial"/>
          <w:sz w:val="22"/>
          <w:szCs w:val="22"/>
          <w:highlight w:val="white"/>
        </w:rPr>
      </w:pPr>
    </w:p>
    <w:p w14:paraId="12E0B649" w14:textId="77777777"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Impact of socioeconomic status, financial aid, and grants on work behavior and well-being</w:t>
      </w:r>
    </w:p>
    <w:p w14:paraId="51BDCF2F" w14:textId="77777777" w:rsidR="006C17E5" w:rsidRDefault="006C17E5" w:rsidP="00600311">
      <w:pPr>
        <w:spacing w:line="240" w:lineRule="auto"/>
        <w:rPr>
          <w:rFonts w:ascii="Arial" w:eastAsia="Arial" w:hAnsi="Arial" w:cs="Arial"/>
          <w:i/>
          <w:sz w:val="22"/>
          <w:szCs w:val="22"/>
        </w:rPr>
      </w:pPr>
    </w:p>
    <w:p w14:paraId="79C20E8B" w14:textId="5356B20E"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Prior studies have examined the effects that certain financial elements have on the</w:t>
      </w:r>
      <w:r w:rsidR="00CB68F6">
        <w:rPr>
          <w:rFonts w:ascii="Arial" w:eastAsia="Arial" w:hAnsi="Arial" w:cs="Arial"/>
          <w:sz w:val="22"/>
          <w:szCs w:val="22"/>
        </w:rPr>
        <w:t xml:space="preserve"> number</w:t>
      </w:r>
      <w:r>
        <w:rPr>
          <w:rFonts w:ascii="Arial" w:eastAsia="Arial" w:hAnsi="Arial" w:cs="Arial"/>
          <w:sz w:val="22"/>
          <w:szCs w:val="22"/>
        </w:rPr>
        <w:t xml:space="preserve"> of hours students work per week and their well</w:t>
      </w:r>
      <w:r w:rsidR="008A440C">
        <w:rPr>
          <w:rFonts w:ascii="Arial" w:eastAsia="Arial" w:hAnsi="Arial" w:cs="Arial"/>
          <w:sz w:val="22"/>
          <w:szCs w:val="22"/>
        </w:rPr>
        <w:t>-</w:t>
      </w:r>
      <w:r>
        <w:rPr>
          <w:rFonts w:ascii="Arial" w:eastAsia="Arial" w:hAnsi="Arial" w:cs="Arial"/>
          <w:sz w:val="22"/>
          <w:szCs w:val="22"/>
        </w:rPr>
        <w:t xml:space="preserve">being. </w:t>
      </w:r>
      <w:proofErr w:type="spellStart"/>
      <w:r>
        <w:rPr>
          <w:rFonts w:ascii="Arial" w:eastAsia="Arial" w:hAnsi="Arial" w:cs="Arial"/>
          <w:sz w:val="22"/>
          <w:szCs w:val="22"/>
        </w:rPr>
        <w:t>Broton</w:t>
      </w:r>
      <w:proofErr w:type="spellEnd"/>
      <w:r>
        <w:rPr>
          <w:rFonts w:ascii="Arial" w:eastAsia="Arial" w:hAnsi="Arial" w:cs="Arial"/>
          <w:sz w:val="22"/>
          <w:szCs w:val="22"/>
        </w:rPr>
        <w:t xml:space="preserve">, </w:t>
      </w:r>
      <w:proofErr w:type="spellStart"/>
      <w:r>
        <w:rPr>
          <w:rFonts w:ascii="Arial" w:eastAsia="Arial" w:hAnsi="Arial" w:cs="Arial"/>
          <w:sz w:val="22"/>
          <w:szCs w:val="22"/>
        </w:rPr>
        <w:t>Goldrick-Rab</w:t>
      </w:r>
      <w:proofErr w:type="spellEnd"/>
      <w:r>
        <w:rPr>
          <w:rFonts w:ascii="Arial" w:eastAsia="Arial" w:hAnsi="Arial" w:cs="Arial"/>
          <w:sz w:val="22"/>
          <w:szCs w:val="22"/>
        </w:rPr>
        <w:t xml:space="preserve">, and Benson (2016) examined how financial aid and grants influence student work behavior, which he defined as: a student's choice to work on campus or off as well as the </w:t>
      </w:r>
      <w:r w:rsidR="003A299F">
        <w:rPr>
          <w:rFonts w:ascii="Arial" w:eastAsia="Arial" w:hAnsi="Arial" w:cs="Arial"/>
          <w:sz w:val="22"/>
          <w:szCs w:val="22"/>
        </w:rPr>
        <w:t>number</w:t>
      </w:r>
      <w:r>
        <w:rPr>
          <w:rFonts w:ascii="Arial" w:eastAsia="Arial" w:hAnsi="Arial" w:cs="Arial"/>
          <w:sz w:val="22"/>
          <w:szCs w:val="22"/>
        </w:rPr>
        <w:t xml:space="preserve"> of hours worked per week. The sample of this study consisted of 1,438 undergraduate students from Wisconsin </w:t>
      </w:r>
      <w:r w:rsidR="008A440C">
        <w:rPr>
          <w:rFonts w:ascii="Arial" w:eastAsia="Arial" w:hAnsi="Arial" w:cs="Arial"/>
          <w:sz w:val="22"/>
          <w:szCs w:val="22"/>
        </w:rPr>
        <w:t>who</w:t>
      </w:r>
      <w:r>
        <w:rPr>
          <w:rFonts w:ascii="Arial" w:eastAsia="Arial" w:hAnsi="Arial" w:cs="Arial"/>
          <w:sz w:val="22"/>
          <w:szCs w:val="22"/>
        </w:rPr>
        <w:t xml:space="preserve"> received </w:t>
      </w:r>
      <w:r w:rsidR="008A440C">
        <w:rPr>
          <w:rFonts w:ascii="Arial" w:eastAsia="Arial" w:hAnsi="Arial" w:cs="Arial"/>
          <w:sz w:val="22"/>
          <w:szCs w:val="22"/>
        </w:rPr>
        <w:t>the</w:t>
      </w:r>
      <w:r>
        <w:rPr>
          <w:rFonts w:ascii="Arial" w:eastAsia="Arial" w:hAnsi="Arial" w:cs="Arial"/>
          <w:sz w:val="22"/>
          <w:szCs w:val="22"/>
        </w:rPr>
        <w:t xml:space="preserve"> need-based Wisconsin Scholars Grant (WSG). The results showed that the students </w:t>
      </w:r>
      <w:r w:rsidR="008A440C">
        <w:rPr>
          <w:rFonts w:ascii="Arial" w:eastAsia="Arial" w:hAnsi="Arial" w:cs="Arial"/>
          <w:sz w:val="22"/>
          <w:szCs w:val="22"/>
        </w:rPr>
        <w:t>who</w:t>
      </w:r>
      <w:r>
        <w:rPr>
          <w:rFonts w:ascii="Arial" w:eastAsia="Arial" w:hAnsi="Arial" w:cs="Arial"/>
          <w:sz w:val="22"/>
          <w:szCs w:val="22"/>
        </w:rPr>
        <w:t xml:space="preserve"> were awarded this grant reported working less hours and were less likely to work at all. Students with the grant were also less likely to work extensively (20+ hours) and worked less hours off-campus. Family background was recorded in terms of parental education and income to measure the variation of impact due to these factors. Overall students granted the WSG that had parents with higher incomes worked less hours and less extensively than those with parents with lower incomes. First-generation college students were also more likely to work extensively than continuing</w:t>
      </w:r>
      <w:r w:rsidR="008A440C">
        <w:rPr>
          <w:rFonts w:ascii="Arial" w:eastAsia="Arial" w:hAnsi="Arial" w:cs="Arial"/>
          <w:sz w:val="22"/>
          <w:szCs w:val="22"/>
        </w:rPr>
        <w:t>-</w:t>
      </w:r>
      <w:r>
        <w:rPr>
          <w:rFonts w:ascii="Arial" w:eastAsia="Arial" w:hAnsi="Arial" w:cs="Arial"/>
          <w:sz w:val="22"/>
          <w:szCs w:val="22"/>
        </w:rPr>
        <w:t xml:space="preserve">generation students, even with the WSG. </w:t>
      </w:r>
    </w:p>
    <w:p w14:paraId="24B4EDD9" w14:textId="77777777" w:rsidR="006C17E5" w:rsidRDefault="006C17E5" w:rsidP="00600311">
      <w:pPr>
        <w:spacing w:line="240" w:lineRule="auto"/>
        <w:rPr>
          <w:rFonts w:ascii="Arial" w:eastAsia="Arial" w:hAnsi="Arial" w:cs="Arial"/>
          <w:sz w:val="22"/>
          <w:szCs w:val="22"/>
        </w:rPr>
      </w:pPr>
    </w:p>
    <w:p w14:paraId="4C156158" w14:textId="1341B930"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Furthermore, Peltz (2021) investigated the influence of undergraduate students’ work hours on sleep disturbances and depressive symptoms. The sample consisted of 792 undergraduate students from medium to large sized institutions in upstate New York. The results indicated that students who worked a higher amount of work hours per week experienced more depressive symptoms than those who worked fewer hours. Students </w:t>
      </w:r>
      <w:r w:rsidR="008A440C">
        <w:rPr>
          <w:rFonts w:ascii="Arial" w:eastAsia="Arial" w:hAnsi="Arial" w:cs="Arial"/>
          <w:sz w:val="22"/>
          <w:szCs w:val="22"/>
        </w:rPr>
        <w:t>who</w:t>
      </w:r>
      <w:r>
        <w:rPr>
          <w:rFonts w:ascii="Arial" w:eastAsia="Arial" w:hAnsi="Arial" w:cs="Arial"/>
          <w:sz w:val="22"/>
          <w:szCs w:val="22"/>
        </w:rPr>
        <w:t xml:space="preserve"> reported higher levels of financial stress were the most susceptible to experiencing depressive symptoms caused by higher work hours. Students who reported comfortable family financial situations were less likely to work higher hours or feel higher levels of depressive symptoms. Additionally, female students from families with a lower socioeconomic status were more likely to work more hours per week and reported higher levels of sleep disturbance and depressive symptoms. </w:t>
      </w:r>
    </w:p>
    <w:p w14:paraId="6B4439B1" w14:textId="77777777" w:rsidR="006C17E5" w:rsidRDefault="006C17E5" w:rsidP="00600311">
      <w:pPr>
        <w:spacing w:line="240" w:lineRule="auto"/>
        <w:rPr>
          <w:rFonts w:ascii="Arial" w:eastAsia="Arial" w:hAnsi="Arial" w:cs="Arial"/>
          <w:sz w:val="22"/>
          <w:szCs w:val="22"/>
        </w:rPr>
      </w:pPr>
    </w:p>
    <w:p w14:paraId="33663B81" w14:textId="66DB4E6E"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Students who come from lower socioeconomic backgrounds are more at risk of depressive symptoms and sleep disturbance due to needing to work more hours. This illustrates how financial need affects the </w:t>
      </w:r>
      <w:r w:rsidR="003A299F">
        <w:rPr>
          <w:rFonts w:ascii="Arial" w:eastAsia="Arial" w:hAnsi="Arial" w:cs="Arial"/>
          <w:sz w:val="22"/>
          <w:szCs w:val="22"/>
        </w:rPr>
        <w:t>number</w:t>
      </w:r>
      <w:r>
        <w:rPr>
          <w:rFonts w:ascii="Arial" w:eastAsia="Arial" w:hAnsi="Arial" w:cs="Arial"/>
          <w:sz w:val="22"/>
          <w:szCs w:val="22"/>
        </w:rPr>
        <w:t xml:space="preserve"> of hours a student may need to work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pay for their education and/or simply to feel financially secure. Socioeconomic status therefore indirectly affects a student</w:t>
      </w:r>
      <w:r w:rsidR="008A440C">
        <w:rPr>
          <w:rFonts w:ascii="Arial" w:eastAsia="Arial" w:hAnsi="Arial" w:cs="Arial"/>
          <w:sz w:val="22"/>
          <w:szCs w:val="22"/>
        </w:rPr>
        <w:t>’</w:t>
      </w:r>
      <w:r>
        <w:rPr>
          <w:rFonts w:ascii="Arial" w:eastAsia="Arial" w:hAnsi="Arial" w:cs="Arial"/>
          <w:sz w:val="22"/>
          <w:szCs w:val="22"/>
        </w:rPr>
        <w:t xml:space="preserve">s mental health state due to having to work more hours. </w:t>
      </w:r>
    </w:p>
    <w:p w14:paraId="7405959B" w14:textId="77777777" w:rsidR="006C17E5" w:rsidRDefault="006C17E5" w:rsidP="00600311">
      <w:pPr>
        <w:spacing w:line="240" w:lineRule="auto"/>
        <w:rPr>
          <w:rFonts w:ascii="Arial" w:eastAsia="Arial" w:hAnsi="Arial" w:cs="Arial"/>
          <w:sz w:val="22"/>
          <w:szCs w:val="22"/>
        </w:rPr>
      </w:pPr>
    </w:p>
    <w:p w14:paraId="6AC7789A" w14:textId="77777777" w:rsidR="00C52F70" w:rsidRDefault="00C52F70" w:rsidP="00600311">
      <w:pPr>
        <w:spacing w:line="240" w:lineRule="auto"/>
        <w:rPr>
          <w:rFonts w:ascii="Arial" w:eastAsia="Arial" w:hAnsi="Arial" w:cs="Arial"/>
          <w:i/>
          <w:sz w:val="22"/>
          <w:szCs w:val="22"/>
        </w:rPr>
      </w:pPr>
    </w:p>
    <w:p w14:paraId="7294D3FB" w14:textId="77777777" w:rsidR="00C52F70" w:rsidRDefault="00C52F70" w:rsidP="00600311">
      <w:pPr>
        <w:spacing w:line="240" w:lineRule="auto"/>
        <w:rPr>
          <w:rFonts w:ascii="Arial" w:eastAsia="Arial" w:hAnsi="Arial" w:cs="Arial"/>
          <w:i/>
          <w:sz w:val="22"/>
          <w:szCs w:val="22"/>
        </w:rPr>
      </w:pPr>
    </w:p>
    <w:p w14:paraId="443F3DBC" w14:textId="77777777" w:rsidR="00C52F70" w:rsidRDefault="00C52F70" w:rsidP="00600311">
      <w:pPr>
        <w:spacing w:line="240" w:lineRule="auto"/>
        <w:rPr>
          <w:rFonts w:ascii="Arial" w:eastAsia="Arial" w:hAnsi="Arial" w:cs="Arial"/>
          <w:i/>
          <w:sz w:val="22"/>
          <w:szCs w:val="22"/>
        </w:rPr>
      </w:pPr>
    </w:p>
    <w:p w14:paraId="593C7B7F" w14:textId="77777777" w:rsidR="00C52F70" w:rsidRDefault="00C52F70" w:rsidP="00600311">
      <w:pPr>
        <w:spacing w:line="240" w:lineRule="auto"/>
        <w:rPr>
          <w:rFonts w:ascii="Arial" w:eastAsia="Arial" w:hAnsi="Arial" w:cs="Arial"/>
          <w:i/>
          <w:sz w:val="22"/>
          <w:szCs w:val="22"/>
        </w:rPr>
      </w:pPr>
    </w:p>
    <w:p w14:paraId="15496208" w14:textId="493033B5"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lastRenderedPageBreak/>
        <w:t xml:space="preserve">Relationship between financial aid and academic and social engagement </w:t>
      </w:r>
    </w:p>
    <w:p w14:paraId="3B429729" w14:textId="77777777" w:rsidR="006C17E5" w:rsidRDefault="006C17E5" w:rsidP="00600311">
      <w:pPr>
        <w:spacing w:line="240" w:lineRule="auto"/>
        <w:rPr>
          <w:rFonts w:ascii="Arial" w:eastAsia="Arial" w:hAnsi="Arial" w:cs="Arial"/>
          <w:sz w:val="22"/>
          <w:szCs w:val="22"/>
        </w:rPr>
      </w:pPr>
    </w:p>
    <w:p w14:paraId="04ADD9F6" w14:textId="77777777" w:rsidR="006C17E5" w:rsidRDefault="00567B6B" w:rsidP="00600311">
      <w:pPr>
        <w:spacing w:line="240" w:lineRule="auto"/>
        <w:rPr>
          <w:rFonts w:ascii="Arial" w:eastAsia="Arial" w:hAnsi="Arial" w:cs="Arial"/>
          <w:color w:val="0E101A"/>
          <w:sz w:val="22"/>
          <w:szCs w:val="22"/>
        </w:rPr>
      </w:pPr>
      <w:r>
        <w:rPr>
          <w:rFonts w:ascii="Arial" w:eastAsia="Arial" w:hAnsi="Arial" w:cs="Arial"/>
          <w:sz w:val="22"/>
          <w:szCs w:val="22"/>
        </w:rPr>
        <w:t>Prior studies have also examined the relationship between financial aid and the engagement of students of color. A study by Boatman (2016) investigated the</w:t>
      </w:r>
      <w:r>
        <w:rPr>
          <w:rFonts w:ascii="Arial" w:eastAsia="Arial" w:hAnsi="Arial" w:cs="Arial"/>
          <w:color w:val="0E101A"/>
          <w:sz w:val="22"/>
          <w:szCs w:val="22"/>
        </w:rPr>
        <w:t xml:space="preserve"> effects of a generous financial aid award on student engagement among low-income, high-achieving, students of color. The sample included 5,500 students from 4 cohorts of Gates Millennium Scholars (GMS)  finalists who began college between 2000 and 2004 who provided survey data on their </w:t>
      </w:r>
      <w:r>
        <w:rPr>
          <w:rFonts w:ascii="Arial" w:eastAsia="Arial" w:hAnsi="Arial" w:cs="Arial"/>
          <w:color w:val="333333"/>
          <w:sz w:val="22"/>
          <w:szCs w:val="22"/>
          <w:shd w:val="clear" w:color="auto" w:fill="FCFCFC"/>
        </w:rPr>
        <w:t xml:space="preserve">family background, college choice, and academic and community engagement. Boatman constructed a comparison group for the GMS recipients that included students with similar characteristics and backgrounds who did not receive the GMS award. </w:t>
      </w:r>
      <w:r>
        <w:rPr>
          <w:rFonts w:ascii="Arial" w:eastAsia="Arial" w:hAnsi="Arial" w:cs="Arial"/>
          <w:color w:val="0E101A"/>
          <w:sz w:val="22"/>
          <w:szCs w:val="22"/>
        </w:rPr>
        <w:t xml:space="preserve">Students who received the GMS award reported a slightly higher GPA in their third year than similar non-GMS students and were also more likely to engage academically with faculty and peers outside the classroom. Receiving a GMS award also increased the probability of student participation in community service activities, therefore increasing their social and community engagement. </w:t>
      </w:r>
    </w:p>
    <w:p w14:paraId="1C8F7295" w14:textId="77777777" w:rsidR="006C17E5" w:rsidRDefault="006C17E5" w:rsidP="00600311">
      <w:pPr>
        <w:spacing w:line="240" w:lineRule="auto"/>
        <w:rPr>
          <w:rFonts w:ascii="Arial" w:eastAsia="Arial" w:hAnsi="Arial" w:cs="Arial"/>
          <w:color w:val="0E101A"/>
          <w:sz w:val="22"/>
          <w:szCs w:val="22"/>
        </w:rPr>
      </w:pPr>
    </w:p>
    <w:p w14:paraId="462B8B28" w14:textId="5C5E4C6F" w:rsidR="006C17E5" w:rsidRDefault="00567B6B" w:rsidP="00600311">
      <w:pPr>
        <w:spacing w:line="240" w:lineRule="auto"/>
        <w:rPr>
          <w:rFonts w:ascii="Arial" w:eastAsia="Arial" w:hAnsi="Arial" w:cs="Arial"/>
          <w:color w:val="0E101A"/>
          <w:sz w:val="22"/>
          <w:szCs w:val="22"/>
        </w:rPr>
      </w:pPr>
      <w:r>
        <w:rPr>
          <w:rFonts w:ascii="Arial" w:eastAsia="Arial" w:hAnsi="Arial" w:cs="Arial"/>
          <w:color w:val="0E101A"/>
          <w:sz w:val="22"/>
          <w:szCs w:val="22"/>
        </w:rPr>
        <w:t>Boatman’s study illustrated the positive effects of the Gates Millennium Scholars award</w:t>
      </w:r>
      <w:r w:rsidR="000B5D78">
        <w:rPr>
          <w:rFonts w:ascii="Arial" w:eastAsia="Arial" w:hAnsi="Arial" w:cs="Arial"/>
          <w:color w:val="0E101A"/>
          <w:sz w:val="22"/>
          <w:szCs w:val="22"/>
        </w:rPr>
        <w:t>,</w:t>
      </w:r>
      <w:r>
        <w:rPr>
          <w:rFonts w:ascii="Arial" w:eastAsia="Arial" w:hAnsi="Arial" w:cs="Arial"/>
          <w:color w:val="0E101A"/>
          <w:sz w:val="22"/>
          <w:szCs w:val="22"/>
        </w:rPr>
        <w:t xml:space="preserve"> as it created a greater incentive for students to perform better and participate in community service. Because of the GMS award, students who are high achieving, low-income, and minorities </w:t>
      </w:r>
      <w:r w:rsidR="000B5D78">
        <w:rPr>
          <w:rFonts w:ascii="Arial" w:eastAsia="Arial" w:hAnsi="Arial" w:cs="Arial"/>
          <w:color w:val="0E101A"/>
          <w:sz w:val="22"/>
          <w:szCs w:val="22"/>
        </w:rPr>
        <w:t>have a reduced</w:t>
      </w:r>
      <w:r>
        <w:rPr>
          <w:rFonts w:ascii="Arial" w:eastAsia="Arial" w:hAnsi="Arial" w:cs="Arial"/>
          <w:color w:val="0E101A"/>
          <w:sz w:val="22"/>
          <w:szCs w:val="22"/>
        </w:rPr>
        <w:t xml:space="preserve"> burden to work more </w:t>
      </w:r>
      <w:proofErr w:type="gramStart"/>
      <w:r>
        <w:rPr>
          <w:rFonts w:ascii="Arial" w:eastAsia="Arial" w:hAnsi="Arial" w:cs="Arial"/>
          <w:color w:val="0E101A"/>
          <w:sz w:val="22"/>
          <w:szCs w:val="22"/>
        </w:rPr>
        <w:t>in order to</w:t>
      </w:r>
      <w:proofErr w:type="gramEnd"/>
      <w:r>
        <w:rPr>
          <w:rFonts w:ascii="Arial" w:eastAsia="Arial" w:hAnsi="Arial" w:cs="Arial"/>
          <w:color w:val="0E101A"/>
          <w:sz w:val="22"/>
          <w:szCs w:val="22"/>
        </w:rPr>
        <w:t xml:space="preserve"> make money</w:t>
      </w:r>
      <w:r w:rsidR="000B5D78">
        <w:rPr>
          <w:rFonts w:ascii="Arial" w:eastAsia="Arial" w:hAnsi="Arial" w:cs="Arial"/>
          <w:color w:val="0E101A"/>
          <w:sz w:val="22"/>
          <w:szCs w:val="22"/>
        </w:rPr>
        <w:t>, so they are more available</w:t>
      </w:r>
      <w:r>
        <w:rPr>
          <w:rFonts w:ascii="Arial" w:eastAsia="Arial" w:hAnsi="Arial" w:cs="Arial"/>
          <w:color w:val="0E101A"/>
          <w:sz w:val="22"/>
          <w:szCs w:val="22"/>
        </w:rPr>
        <w:t xml:space="preserve"> to engage in the classroom and participate in community service. Therefore</w:t>
      </w:r>
      <w:r w:rsidR="000B5D78">
        <w:rPr>
          <w:rFonts w:ascii="Arial" w:eastAsia="Arial" w:hAnsi="Arial" w:cs="Arial"/>
          <w:color w:val="0E101A"/>
          <w:sz w:val="22"/>
          <w:szCs w:val="22"/>
        </w:rPr>
        <w:t>,</w:t>
      </w:r>
      <w:r>
        <w:rPr>
          <w:rFonts w:ascii="Arial" w:eastAsia="Arial" w:hAnsi="Arial" w:cs="Arial"/>
          <w:color w:val="0E101A"/>
          <w:sz w:val="22"/>
          <w:szCs w:val="22"/>
        </w:rPr>
        <w:t xml:space="preserve"> awards like the GMS act as a cushion as </w:t>
      </w:r>
      <w:r w:rsidR="000B5D78">
        <w:rPr>
          <w:rFonts w:ascii="Arial" w:eastAsia="Arial" w:hAnsi="Arial" w:cs="Arial"/>
          <w:color w:val="0E101A"/>
          <w:sz w:val="22"/>
          <w:szCs w:val="22"/>
        </w:rPr>
        <w:t>they</w:t>
      </w:r>
      <w:r>
        <w:rPr>
          <w:rFonts w:ascii="Arial" w:eastAsia="Arial" w:hAnsi="Arial" w:cs="Arial"/>
          <w:color w:val="0E101A"/>
          <w:sz w:val="22"/>
          <w:szCs w:val="22"/>
        </w:rPr>
        <w:t xml:space="preserve"> </w:t>
      </w:r>
      <w:proofErr w:type="gramStart"/>
      <w:r>
        <w:rPr>
          <w:rFonts w:ascii="Arial" w:eastAsia="Arial" w:hAnsi="Arial" w:cs="Arial"/>
          <w:color w:val="0E101A"/>
          <w:sz w:val="22"/>
          <w:szCs w:val="22"/>
        </w:rPr>
        <w:t>allows</w:t>
      </w:r>
      <w:proofErr w:type="gramEnd"/>
      <w:r>
        <w:rPr>
          <w:rFonts w:ascii="Arial" w:eastAsia="Arial" w:hAnsi="Arial" w:cs="Arial"/>
          <w:color w:val="0E101A"/>
          <w:sz w:val="22"/>
          <w:szCs w:val="22"/>
        </w:rPr>
        <w:t xml:space="preserve"> recipients to work fewer hours and enables students to be more involved in academic and co-curricular activities than non-recipients. </w:t>
      </w:r>
    </w:p>
    <w:p w14:paraId="0F864CE2" w14:textId="77777777" w:rsidR="006C17E5" w:rsidRDefault="006C17E5" w:rsidP="00600311">
      <w:pPr>
        <w:spacing w:line="240" w:lineRule="auto"/>
        <w:rPr>
          <w:rFonts w:ascii="Arial" w:eastAsia="Arial" w:hAnsi="Arial" w:cs="Arial"/>
          <w:sz w:val="22"/>
          <w:szCs w:val="22"/>
        </w:rPr>
      </w:pPr>
    </w:p>
    <w:p w14:paraId="41A04C12" w14:textId="352CA4AF" w:rsidR="006C17E5" w:rsidRDefault="00567B6B" w:rsidP="00600311">
      <w:pPr>
        <w:spacing w:line="240" w:lineRule="auto"/>
        <w:rPr>
          <w:rFonts w:ascii="Arial" w:eastAsia="Arial" w:hAnsi="Arial" w:cs="Arial"/>
          <w:sz w:val="22"/>
          <w:szCs w:val="22"/>
          <w:highlight w:val="white"/>
        </w:rPr>
      </w:pPr>
      <w:proofErr w:type="spellStart"/>
      <w:r>
        <w:rPr>
          <w:rFonts w:ascii="Arial" w:eastAsia="Arial" w:hAnsi="Arial" w:cs="Arial"/>
          <w:sz w:val="22"/>
          <w:szCs w:val="22"/>
        </w:rPr>
        <w:t>Broton</w:t>
      </w:r>
      <w:proofErr w:type="spellEnd"/>
      <w:r>
        <w:rPr>
          <w:rFonts w:ascii="Arial" w:eastAsia="Arial" w:hAnsi="Arial" w:cs="Arial"/>
          <w:sz w:val="22"/>
          <w:szCs w:val="22"/>
        </w:rPr>
        <w:t xml:space="preserve">, </w:t>
      </w:r>
      <w:proofErr w:type="spellStart"/>
      <w:r>
        <w:rPr>
          <w:rFonts w:ascii="Arial" w:eastAsia="Arial" w:hAnsi="Arial" w:cs="Arial"/>
          <w:sz w:val="22"/>
          <w:szCs w:val="22"/>
        </w:rPr>
        <w:t>Goldrick-Rab</w:t>
      </w:r>
      <w:proofErr w:type="spellEnd"/>
      <w:r>
        <w:rPr>
          <w:rFonts w:ascii="Arial" w:eastAsia="Arial" w:hAnsi="Arial" w:cs="Arial"/>
          <w:sz w:val="22"/>
          <w:szCs w:val="22"/>
        </w:rPr>
        <w:t xml:space="preserve">, </w:t>
      </w:r>
      <w:r w:rsidR="008A440C">
        <w:rPr>
          <w:rFonts w:ascii="Arial" w:eastAsia="Arial" w:hAnsi="Arial" w:cs="Arial"/>
          <w:sz w:val="22"/>
          <w:szCs w:val="22"/>
        </w:rPr>
        <w:t xml:space="preserve">and </w:t>
      </w:r>
      <w:r>
        <w:rPr>
          <w:rFonts w:ascii="Arial" w:eastAsia="Arial" w:hAnsi="Arial" w:cs="Arial"/>
          <w:sz w:val="22"/>
          <w:szCs w:val="22"/>
        </w:rPr>
        <w:t xml:space="preserve">Benson (2016) also focused on figuring out if </w:t>
      </w:r>
      <w:r>
        <w:rPr>
          <w:rFonts w:ascii="Arial" w:eastAsia="Arial" w:hAnsi="Arial" w:cs="Arial"/>
          <w:sz w:val="22"/>
          <w:szCs w:val="22"/>
          <w:highlight w:val="white"/>
        </w:rPr>
        <w:t xml:space="preserve">offering students from low-income </w:t>
      </w:r>
      <w:proofErr w:type="gramStart"/>
      <w:r>
        <w:rPr>
          <w:rFonts w:ascii="Arial" w:eastAsia="Arial" w:hAnsi="Arial" w:cs="Arial"/>
          <w:sz w:val="22"/>
          <w:szCs w:val="22"/>
          <w:highlight w:val="white"/>
        </w:rPr>
        <w:t>families</w:t>
      </w:r>
      <w:proofErr w:type="gramEnd"/>
      <w:r>
        <w:rPr>
          <w:rFonts w:ascii="Arial" w:eastAsia="Arial" w:hAnsi="Arial" w:cs="Arial"/>
          <w:sz w:val="22"/>
          <w:szCs w:val="22"/>
          <w:highlight w:val="white"/>
        </w:rPr>
        <w:t xml:space="preserve"> additional grant aid </w:t>
      </w:r>
      <w:r w:rsidR="008A440C">
        <w:rPr>
          <w:rFonts w:ascii="Arial" w:eastAsia="Arial" w:hAnsi="Arial" w:cs="Arial"/>
          <w:sz w:val="22"/>
          <w:szCs w:val="22"/>
          <w:highlight w:val="white"/>
        </w:rPr>
        <w:t>prompts</w:t>
      </w:r>
      <w:r>
        <w:rPr>
          <w:rFonts w:ascii="Arial" w:eastAsia="Arial" w:hAnsi="Arial" w:cs="Arial"/>
          <w:sz w:val="22"/>
          <w:szCs w:val="22"/>
          <w:highlight w:val="white"/>
        </w:rPr>
        <w:t xml:space="preserve"> changes in work behaviors</w:t>
      </w:r>
      <w:r>
        <w:rPr>
          <w:rFonts w:ascii="Arial" w:eastAsia="Arial" w:hAnsi="Arial" w:cs="Arial"/>
          <w:sz w:val="22"/>
          <w:szCs w:val="22"/>
        </w:rPr>
        <w:t xml:space="preserve">. The results indicated that </w:t>
      </w:r>
      <w:r>
        <w:rPr>
          <w:rFonts w:ascii="Arial" w:eastAsia="Arial" w:hAnsi="Arial" w:cs="Arial"/>
          <w:sz w:val="22"/>
          <w:szCs w:val="22"/>
          <w:highlight w:val="white"/>
        </w:rPr>
        <w:t xml:space="preserve">being offered the Wisconsin student grant (WSG) </w:t>
      </w:r>
      <w:r w:rsidR="000B5D78">
        <w:rPr>
          <w:rFonts w:ascii="Arial" w:eastAsia="Arial" w:hAnsi="Arial" w:cs="Arial"/>
          <w:sz w:val="22"/>
          <w:szCs w:val="22"/>
          <w:highlight w:val="white"/>
        </w:rPr>
        <w:t>made students likely to work fewer hours or at all</w:t>
      </w:r>
      <w:r>
        <w:rPr>
          <w:rFonts w:ascii="Arial" w:eastAsia="Arial" w:hAnsi="Arial" w:cs="Arial"/>
          <w:sz w:val="22"/>
          <w:szCs w:val="22"/>
          <w:highlight w:val="white"/>
        </w:rPr>
        <w:t xml:space="preserve">, both on campus and off. </w:t>
      </w:r>
      <w:r w:rsidR="000B5D78">
        <w:rPr>
          <w:rFonts w:ascii="Arial" w:eastAsia="Arial" w:hAnsi="Arial" w:cs="Arial"/>
          <w:sz w:val="22"/>
          <w:szCs w:val="22"/>
          <w:highlight w:val="white"/>
        </w:rPr>
        <w:t>F</w:t>
      </w:r>
      <w:r w:rsidR="008A440C">
        <w:rPr>
          <w:rFonts w:ascii="Arial" w:eastAsia="Arial" w:hAnsi="Arial" w:cs="Arial"/>
          <w:sz w:val="22"/>
          <w:szCs w:val="22"/>
          <w:highlight w:val="white"/>
        </w:rPr>
        <w:t xml:space="preserve">or first-generation students, </w:t>
      </w:r>
      <w:r>
        <w:rPr>
          <w:rFonts w:ascii="Arial" w:eastAsia="Arial" w:hAnsi="Arial" w:cs="Arial"/>
          <w:sz w:val="22"/>
          <w:szCs w:val="22"/>
          <w:highlight w:val="white"/>
        </w:rPr>
        <w:t>the</w:t>
      </w:r>
      <w:r w:rsidR="000B5D78">
        <w:rPr>
          <w:rFonts w:ascii="Arial" w:eastAsia="Arial" w:hAnsi="Arial" w:cs="Arial"/>
          <w:sz w:val="22"/>
          <w:szCs w:val="22"/>
          <w:highlight w:val="white"/>
        </w:rPr>
        <w:t xml:space="preserve"> positive effect was even larger.</w:t>
      </w:r>
      <w:r w:rsidR="00CB68F6">
        <w:rPr>
          <w:rFonts w:ascii="Arial" w:eastAsia="Arial" w:hAnsi="Arial" w:cs="Arial"/>
          <w:sz w:val="22"/>
          <w:szCs w:val="22"/>
          <w:highlight w:val="white"/>
        </w:rPr>
        <w:t xml:space="preserve"> </w:t>
      </w:r>
      <w:r w:rsidR="008A440C">
        <w:rPr>
          <w:rFonts w:ascii="Arial" w:eastAsia="Arial" w:hAnsi="Arial" w:cs="Arial"/>
          <w:sz w:val="22"/>
          <w:szCs w:val="22"/>
          <w:highlight w:val="white"/>
        </w:rPr>
        <w:t>O</w:t>
      </w:r>
      <w:r>
        <w:rPr>
          <w:rFonts w:ascii="Arial" w:eastAsia="Arial" w:hAnsi="Arial" w:cs="Arial"/>
          <w:sz w:val="22"/>
          <w:szCs w:val="22"/>
          <w:highlight w:val="white"/>
        </w:rPr>
        <w:t xml:space="preserve">ffering additional grants to students </w:t>
      </w:r>
      <w:r w:rsidR="008A440C">
        <w:rPr>
          <w:rFonts w:ascii="Arial" w:eastAsia="Arial" w:hAnsi="Arial" w:cs="Arial"/>
          <w:sz w:val="22"/>
          <w:szCs w:val="22"/>
          <w:highlight w:val="white"/>
        </w:rPr>
        <w:t>from</w:t>
      </w:r>
      <w:r>
        <w:rPr>
          <w:rFonts w:ascii="Arial" w:eastAsia="Arial" w:hAnsi="Arial" w:cs="Arial"/>
          <w:sz w:val="22"/>
          <w:szCs w:val="22"/>
          <w:highlight w:val="white"/>
        </w:rPr>
        <w:t xml:space="preserve"> low-income families </w:t>
      </w:r>
      <w:r w:rsidR="000B5D78">
        <w:rPr>
          <w:rFonts w:ascii="Arial" w:eastAsia="Arial" w:hAnsi="Arial" w:cs="Arial"/>
          <w:sz w:val="22"/>
          <w:szCs w:val="22"/>
          <w:highlight w:val="white"/>
        </w:rPr>
        <w:t xml:space="preserve">tends to </w:t>
      </w:r>
      <w:r>
        <w:rPr>
          <w:rFonts w:ascii="Arial" w:eastAsia="Arial" w:hAnsi="Arial" w:cs="Arial"/>
          <w:sz w:val="22"/>
          <w:szCs w:val="22"/>
          <w:highlight w:val="white"/>
        </w:rPr>
        <w:t>promote positive changes in work behaviors</w:t>
      </w:r>
      <w:r w:rsidR="000B5D78">
        <w:rPr>
          <w:rFonts w:ascii="Arial" w:eastAsia="Arial" w:hAnsi="Arial" w:cs="Arial"/>
          <w:sz w:val="22"/>
          <w:szCs w:val="22"/>
          <w:highlight w:val="white"/>
        </w:rPr>
        <w:t>.</w:t>
      </w:r>
      <w:r>
        <w:rPr>
          <w:rFonts w:ascii="Arial" w:eastAsia="Arial" w:hAnsi="Arial" w:cs="Arial"/>
          <w:sz w:val="22"/>
          <w:szCs w:val="22"/>
        </w:rPr>
        <w:t xml:space="preserve"> </w:t>
      </w:r>
    </w:p>
    <w:p w14:paraId="3D931499" w14:textId="77777777" w:rsidR="006C17E5" w:rsidRDefault="006C17E5" w:rsidP="00600311">
      <w:pPr>
        <w:spacing w:line="240" w:lineRule="auto"/>
        <w:rPr>
          <w:rFonts w:ascii="Arial" w:eastAsia="Arial" w:hAnsi="Arial" w:cs="Arial"/>
          <w:sz w:val="22"/>
          <w:szCs w:val="22"/>
        </w:rPr>
      </w:pPr>
    </w:p>
    <w:p w14:paraId="4E8A050D" w14:textId="77777777"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Relationship between prior research and current project</w:t>
      </w:r>
    </w:p>
    <w:p w14:paraId="1FF0AAE7" w14:textId="77777777" w:rsidR="006C17E5" w:rsidRDefault="006C17E5" w:rsidP="00600311">
      <w:pPr>
        <w:spacing w:line="240" w:lineRule="auto"/>
        <w:rPr>
          <w:rFonts w:ascii="Arial" w:eastAsia="Arial" w:hAnsi="Arial" w:cs="Arial"/>
          <w:i/>
          <w:sz w:val="22"/>
          <w:szCs w:val="22"/>
        </w:rPr>
      </w:pPr>
    </w:p>
    <w:p w14:paraId="6ED917F6" w14:textId="0DA1AF90"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St. Olaf College, where we conducted our research, follows the same definition of work award used in prior research </w:t>
      </w:r>
      <w:r w:rsidR="00DE471A">
        <w:rPr>
          <w:rFonts w:ascii="Arial" w:eastAsia="Arial" w:hAnsi="Arial" w:cs="Arial"/>
          <w:sz w:val="22"/>
          <w:szCs w:val="22"/>
        </w:rPr>
        <w:t xml:space="preserve">and </w:t>
      </w:r>
      <w:r>
        <w:rPr>
          <w:rFonts w:ascii="Arial" w:eastAsia="Arial" w:hAnsi="Arial" w:cs="Arial"/>
          <w:sz w:val="22"/>
          <w:szCs w:val="22"/>
        </w:rPr>
        <w:t xml:space="preserve">defined earlier in this section. Students </w:t>
      </w:r>
      <w:r w:rsidR="00DE471A">
        <w:rPr>
          <w:rFonts w:ascii="Arial" w:eastAsia="Arial" w:hAnsi="Arial" w:cs="Arial"/>
          <w:sz w:val="22"/>
          <w:szCs w:val="22"/>
        </w:rPr>
        <w:t>receive</w:t>
      </w:r>
      <w:r>
        <w:rPr>
          <w:rFonts w:ascii="Arial" w:eastAsia="Arial" w:hAnsi="Arial" w:cs="Arial"/>
          <w:sz w:val="22"/>
          <w:szCs w:val="22"/>
        </w:rPr>
        <w:t xml:space="preserve"> limited work award</w:t>
      </w:r>
      <w:r w:rsidR="00DE471A">
        <w:rPr>
          <w:rFonts w:ascii="Arial" w:eastAsia="Arial" w:hAnsi="Arial" w:cs="Arial"/>
          <w:sz w:val="22"/>
          <w:szCs w:val="22"/>
        </w:rPr>
        <w:t>s</w:t>
      </w:r>
      <w:r>
        <w:rPr>
          <w:rFonts w:ascii="Arial" w:eastAsia="Arial" w:hAnsi="Arial" w:cs="Arial"/>
          <w:sz w:val="22"/>
          <w:szCs w:val="22"/>
        </w:rPr>
        <w:t xml:space="preserve"> and are not guaranteed to earn the full amount they are awarded. If students go over their work award limit, they do not receive compensation for extra hours worked. The maximum award amount a student can receive annually is $2,700 (2020-2021). If a student needs more financial assistance after they’ve exhausted their work award, they may request to be put on payroll. Payroll refers to a form of payment separate from their work award for working at on-campus jobs that allow students to work more hours and in turn earn more money. This is separate from students’ financial aid packages and is more commonly used by international students.</w:t>
      </w:r>
    </w:p>
    <w:p w14:paraId="1979337A" w14:textId="77777777" w:rsidR="006C17E5" w:rsidRDefault="006C17E5" w:rsidP="00600311">
      <w:pPr>
        <w:spacing w:line="240" w:lineRule="auto"/>
        <w:rPr>
          <w:rFonts w:ascii="Arial" w:eastAsia="Arial" w:hAnsi="Arial" w:cs="Arial"/>
          <w:sz w:val="22"/>
          <w:szCs w:val="22"/>
        </w:rPr>
      </w:pPr>
    </w:p>
    <w:p w14:paraId="59B89394" w14:textId="2404E418"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Based on our literature review, </w:t>
      </w:r>
      <w:proofErr w:type="gramStart"/>
      <w:r w:rsidR="00DE471A">
        <w:rPr>
          <w:rFonts w:ascii="Arial" w:eastAsia="Arial" w:hAnsi="Arial" w:cs="Arial"/>
          <w:sz w:val="22"/>
          <w:szCs w:val="22"/>
        </w:rPr>
        <w:t>it is cl</w:t>
      </w:r>
      <w:r w:rsidR="003A299F">
        <w:rPr>
          <w:rFonts w:ascii="Arial" w:eastAsia="Arial" w:hAnsi="Arial" w:cs="Arial"/>
          <w:sz w:val="22"/>
          <w:szCs w:val="22"/>
        </w:rPr>
        <w:t>ea</w:t>
      </w:r>
      <w:r w:rsidR="00DE471A">
        <w:rPr>
          <w:rFonts w:ascii="Arial" w:eastAsia="Arial" w:hAnsi="Arial" w:cs="Arial"/>
          <w:sz w:val="22"/>
          <w:szCs w:val="22"/>
        </w:rPr>
        <w:t>r</w:t>
      </w:r>
      <w:r>
        <w:rPr>
          <w:rFonts w:ascii="Arial" w:eastAsia="Arial" w:hAnsi="Arial" w:cs="Arial"/>
          <w:sz w:val="22"/>
          <w:szCs w:val="22"/>
        </w:rPr>
        <w:t xml:space="preserve"> that students</w:t>
      </w:r>
      <w:proofErr w:type="gramEnd"/>
      <w:r>
        <w:rPr>
          <w:rFonts w:ascii="Arial" w:eastAsia="Arial" w:hAnsi="Arial" w:cs="Arial"/>
          <w:sz w:val="22"/>
          <w:szCs w:val="22"/>
        </w:rPr>
        <w:t xml:space="preserve"> from lower socioeconomic statuses </w:t>
      </w:r>
      <w:r w:rsidR="00DE471A">
        <w:rPr>
          <w:rFonts w:ascii="Arial" w:eastAsia="Arial" w:hAnsi="Arial" w:cs="Arial"/>
          <w:sz w:val="22"/>
          <w:szCs w:val="22"/>
        </w:rPr>
        <w:t xml:space="preserve">tend to </w:t>
      </w:r>
      <w:r>
        <w:rPr>
          <w:rFonts w:ascii="Arial" w:eastAsia="Arial" w:hAnsi="Arial" w:cs="Arial"/>
          <w:sz w:val="22"/>
          <w:szCs w:val="22"/>
        </w:rPr>
        <w:t xml:space="preserve">work more hours than those of higher socioeconomic background. We wanted to see if this is </w:t>
      </w:r>
      <w:r w:rsidR="00DE471A">
        <w:rPr>
          <w:rFonts w:ascii="Arial" w:eastAsia="Arial" w:hAnsi="Arial" w:cs="Arial"/>
          <w:sz w:val="22"/>
          <w:szCs w:val="22"/>
        </w:rPr>
        <w:t>true</w:t>
      </w:r>
      <w:r>
        <w:rPr>
          <w:rFonts w:ascii="Arial" w:eastAsia="Arial" w:hAnsi="Arial" w:cs="Arial"/>
          <w:sz w:val="22"/>
          <w:szCs w:val="22"/>
        </w:rPr>
        <w:t xml:space="preserve"> within the St</w:t>
      </w:r>
      <w:r w:rsidR="00DE471A">
        <w:rPr>
          <w:rFonts w:ascii="Arial" w:eastAsia="Arial" w:hAnsi="Arial" w:cs="Arial"/>
          <w:sz w:val="22"/>
          <w:szCs w:val="22"/>
        </w:rPr>
        <w:t>.</w:t>
      </w:r>
      <w:r>
        <w:rPr>
          <w:rFonts w:ascii="Arial" w:eastAsia="Arial" w:hAnsi="Arial" w:cs="Arial"/>
          <w:sz w:val="22"/>
          <w:szCs w:val="22"/>
        </w:rPr>
        <w:t xml:space="preserve"> Olaf student population. Within our survey, we asked students to provide information on </w:t>
      </w:r>
      <w:r w:rsidR="00DE471A">
        <w:rPr>
          <w:rFonts w:ascii="Arial" w:eastAsia="Arial" w:hAnsi="Arial" w:cs="Arial"/>
          <w:sz w:val="22"/>
          <w:szCs w:val="22"/>
        </w:rPr>
        <w:t>parent education, which serves as a surrogate for</w:t>
      </w:r>
      <w:r>
        <w:rPr>
          <w:rFonts w:ascii="Arial" w:eastAsia="Arial" w:hAnsi="Arial" w:cs="Arial"/>
          <w:sz w:val="22"/>
          <w:szCs w:val="22"/>
        </w:rPr>
        <w:t xml:space="preserve"> socioeconomic status, and their work hours. </w:t>
      </w:r>
      <w:r w:rsidR="00DE471A">
        <w:rPr>
          <w:rFonts w:ascii="Arial" w:eastAsia="Arial" w:hAnsi="Arial" w:cs="Arial"/>
          <w:sz w:val="22"/>
          <w:szCs w:val="22"/>
        </w:rPr>
        <w:t>This enabled us to examine the relationship</w:t>
      </w:r>
      <w:r>
        <w:rPr>
          <w:rFonts w:ascii="Arial" w:eastAsia="Arial" w:hAnsi="Arial" w:cs="Arial"/>
          <w:sz w:val="22"/>
          <w:szCs w:val="22"/>
        </w:rPr>
        <w:t xml:space="preserve"> between socioeconomic status and hours worked. </w:t>
      </w:r>
    </w:p>
    <w:p w14:paraId="190280D1" w14:textId="77777777" w:rsidR="006C17E5" w:rsidRDefault="006C17E5" w:rsidP="00600311">
      <w:pPr>
        <w:spacing w:line="240" w:lineRule="auto"/>
        <w:rPr>
          <w:rFonts w:ascii="Arial" w:eastAsia="Arial" w:hAnsi="Arial" w:cs="Arial"/>
          <w:sz w:val="22"/>
          <w:szCs w:val="22"/>
        </w:rPr>
      </w:pPr>
    </w:p>
    <w:p w14:paraId="1014828F" w14:textId="5A6EF3A4"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Much of the literature </w:t>
      </w:r>
      <w:r w:rsidR="00DE471A">
        <w:rPr>
          <w:rFonts w:ascii="Arial" w:eastAsia="Arial" w:hAnsi="Arial" w:cs="Arial"/>
          <w:sz w:val="22"/>
          <w:szCs w:val="22"/>
        </w:rPr>
        <w:t xml:space="preserve">we </w:t>
      </w:r>
      <w:r>
        <w:rPr>
          <w:rFonts w:ascii="Arial" w:eastAsia="Arial" w:hAnsi="Arial" w:cs="Arial"/>
          <w:sz w:val="22"/>
          <w:szCs w:val="22"/>
        </w:rPr>
        <w:t>review</w:t>
      </w:r>
      <w:r w:rsidR="00DE471A">
        <w:rPr>
          <w:rFonts w:ascii="Arial" w:eastAsia="Arial" w:hAnsi="Arial" w:cs="Arial"/>
          <w:sz w:val="22"/>
          <w:szCs w:val="22"/>
        </w:rPr>
        <w:t>ed</w:t>
      </w:r>
      <w:r>
        <w:rPr>
          <w:rFonts w:ascii="Arial" w:eastAsia="Arial" w:hAnsi="Arial" w:cs="Arial"/>
          <w:sz w:val="22"/>
          <w:szCs w:val="22"/>
        </w:rPr>
        <w:t xml:space="preserve"> investigated stress in relation to financial aid and work hours. However, we wanted our research to focus more on the relation</w:t>
      </w:r>
      <w:r w:rsidR="00DE471A">
        <w:rPr>
          <w:rFonts w:ascii="Arial" w:eastAsia="Arial" w:hAnsi="Arial" w:cs="Arial"/>
          <w:sz w:val="22"/>
          <w:szCs w:val="22"/>
        </w:rPr>
        <w:t>ship between</w:t>
      </w:r>
      <w:r>
        <w:rPr>
          <w:rFonts w:ascii="Arial" w:eastAsia="Arial" w:hAnsi="Arial" w:cs="Arial"/>
          <w:sz w:val="22"/>
          <w:szCs w:val="22"/>
        </w:rPr>
        <w:t xml:space="preserve"> students’ </w:t>
      </w:r>
      <w:r>
        <w:rPr>
          <w:rFonts w:ascii="Arial" w:eastAsia="Arial" w:hAnsi="Arial" w:cs="Arial"/>
          <w:sz w:val="22"/>
          <w:szCs w:val="22"/>
        </w:rPr>
        <w:lastRenderedPageBreak/>
        <w:t xml:space="preserve">demographics with their financial struggles, </w:t>
      </w:r>
      <w:r w:rsidR="00DE471A">
        <w:rPr>
          <w:rFonts w:ascii="Arial" w:eastAsia="Arial" w:hAnsi="Arial" w:cs="Arial"/>
          <w:sz w:val="22"/>
          <w:szCs w:val="22"/>
        </w:rPr>
        <w:t xml:space="preserve">their </w:t>
      </w:r>
      <w:r>
        <w:rPr>
          <w:rFonts w:ascii="Arial" w:eastAsia="Arial" w:hAnsi="Arial" w:cs="Arial"/>
          <w:sz w:val="22"/>
          <w:szCs w:val="22"/>
        </w:rPr>
        <w:t xml:space="preserve">understanding of their work-study award, and </w:t>
      </w:r>
      <w:r w:rsidR="00DE471A">
        <w:rPr>
          <w:rFonts w:ascii="Arial" w:eastAsia="Arial" w:hAnsi="Arial" w:cs="Arial"/>
          <w:sz w:val="22"/>
          <w:szCs w:val="22"/>
        </w:rPr>
        <w:t xml:space="preserve">the number of </w:t>
      </w:r>
      <w:r>
        <w:rPr>
          <w:rFonts w:ascii="Arial" w:eastAsia="Arial" w:hAnsi="Arial" w:cs="Arial"/>
          <w:sz w:val="22"/>
          <w:szCs w:val="22"/>
        </w:rPr>
        <w:t>hours</w:t>
      </w:r>
      <w:r w:rsidR="00DE471A">
        <w:rPr>
          <w:rFonts w:ascii="Arial" w:eastAsia="Arial" w:hAnsi="Arial" w:cs="Arial"/>
          <w:sz w:val="22"/>
          <w:szCs w:val="22"/>
        </w:rPr>
        <w:t xml:space="preserve"> they</w:t>
      </w:r>
      <w:r>
        <w:rPr>
          <w:rFonts w:ascii="Arial" w:eastAsia="Arial" w:hAnsi="Arial" w:cs="Arial"/>
          <w:sz w:val="22"/>
          <w:szCs w:val="22"/>
        </w:rPr>
        <w:t xml:space="preserve"> worked. </w:t>
      </w:r>
      <w:r w:rsidR="00DE471A">
        <w:rPr>
          <w:rFonts w:ascii="Arial" w:eastAsia="Arial" w:hAnsi="Arial" w:cs="Arial"/>
          <w:sz w:val="22"/>
          <w:szCs w:val="22"/>
        </w:rPr>
        <w:t>W</w:t>
      </w:r>
      <w:r>
        <w:rPr>
          <w:rFonts w:ascii="Arial" w:eastAsia="Arial" w:hAnsi="Arial" w:cs="Arial"/>
          <w:sz w:val="22"/>
          <w:szCs w:val="22"/>
        </w:rPr>
        <w:t xml:space="preserve">e </w:t>
      </w:r>
      <w:r w:rsidR="00DE471A">
        <w:rPr>
          <w:rFonts w:ascii="Arial" w:eastAsia="Arial" w:hAnsi="Arial" w:cs="Arial"/>
          <w:sz w:val="22"/>
          <w:szCs w:val="22"/>
        </w:rPr>
        <w:t>also wanted</w:t>
      </w:r>
      <w:r>
        <w:rPr>
          <w:rFonts w:ascii="Arial" w:eastAsia="Arial" w:hAnsi="Arial" w:cs="Arial"/>
          <w:sz w:val="22"/>
          <w:szCs w:val="22"/>
        </w:rPr>
        <w:t xml:space="preserve"> to ascertain </w:t>
      </w:r>
      <w:r w:rsidR="00DE471A">
        <w:rPr>
          <w:rFonts w:ascii="Arial" w:eastAsia="Arial" w:hAnsi="Arial" w:cs="Arial"/>
          <w:sz w:val="22"/>
          <w:szCs w:val="22"/>
        </w:rPr>
        <w:t>the extent to which</w:t>
      </w:r>
      <w:r>
        <w:rPr>
          <w:rFonts w:ascii="Arial" w:eastAsia="Arial" w:hAnsi="Arial" w:cs="Arial"/>
          <w:sz w:val="22"/>
          <w:szCs w:val="22"/>
        </w:rPr>
        <w:t xml:space="preserve"> the financial aid package that St</w:t>
      </w:r>
      <w:r w:rsidR="00DE471A">
        <w:rPr>
          <w:rFonts w:ascii="Arial" w:eastAsia="Arial" w:hAnsi="Arial" w:cs="Arial"/>
          <w:sz w:val="22"/>
          <w:szCs w:val="22"/>
        </w:rPr>
        <w:t>.</w:t>
      </w:r>
      <w:r>
        <w:rPr>
          <w:rFonts w:ascii="Arial" w:eastAsia="Arial" w:hAnsi="Arial" w:cs="Arial"/>
          <w:sz w:val="22"/>
          <w:szCs w:val="22"/>
        </w:rPr>
        <w:t xml:space="preserve"> Olaf College offers helps </w:t>
      </w:r>
      <w:r w:rsidR="00DE471A">
        <w:rPr>
          <w:rFonts w:ascii="Arial" w:eastAsia="Arial" w:hAnsi="Arial" w:cs="Arial"/>
          <w:sz w:val="22"/>
          <w:szCs w:val="22"/>
        </w:rPr>
        <w:t>its</w:t>
      </w:r>
      <w:r>
        <w:rPr>
          <w:rFonts w:ascii="Arial" w:eastAsia="Arial" w:hAnsi="Arial" w:cs="Arial"/>
          <w:sz w:val="22"/>
          <w:szCs w:val="22"/>
        </w:rPr>
        <w:t xml:space="preserve"> students with their actual financial needs</w:t>
      </w:r>
      <w:r w:rsidR="00DE471A">
        <w:rPr>
          <w:rFonts w:ascii="Arial" w:eastAsia="Arial" w:hAnsi="Arial" w:cs="Arial"/>
          <w:sz w:val="22"/>
          <w:szCs w:val="22"/>
        </w:rPr>
        <w:t xml:space="preserve"> and</w:t>
      </w:r>
      <w:r>
        <w:rPr>
          <w:rFonts w:ascii="Arial" w:eastAsia="Arial" w:hAnsi="Arial" w:cs="Arial"/>
          <w:sz w:val="22"/>
          <w:szCs w:val="22"/>
        </w:rPr>
        <w:t xml:space="preserve"> </w:t>
      </w:r>
      <w:r w:rsidR="00DE471A">
        <w:rPr>
          <w:rFonts w:ascii="Arial" w:eastAsia="Arial" w:hAnsi="Arial" w:cs="Arial"/>
          <w:sz w:val="22"/>
          <w:szCs w:val="22"/>
        </w:rPr>
        <w:t xml:space="preserve">whether </w:t>
      </w:r>
      <w:r>
        <w:rPr>
          <w:rFonts w:ascii="Arial" w:eastAsia="Arial" w:hAnsi="Arial" w:cs="Arial"/>
          <w:sz w:val="22"/>
          <w:szCs w:val="22"/>
        </w:rPr>
        <w:t>students still struggl</w:t>
      </w:r>
      <w:r w:rsidR="00DE471A">
        <w:rPr>
          <w:rFonts w:ascii="Arial" w:eastAsia="Arial" w:hAnsi="Arial" w:cs="Arial"/>
          <w:sz w:val="22"/>
          <w:szCs w:val="22"/>
        </w:rPr>
        <w:t>e</w:t>
      </w:r>
      <w:r>
        <w:rPr>
          <w:rFonts w:ascii="Arial" w:eastAsia="Arial" w:hAnsi="Arial" w:cs="Arial"/>
          <w:sz w:val="22"/>
          <w:szCs w:val="22"/>
        </w:rPr>
        <w:t xml:space="preserve"> to pay their tuition and </w:t>
      </w:r>
      <w:r w:rsidR="00DE471A">
        <w:rPr>
          <w:rFonts w:ascii="Arial" w:eastAsia="Arial" w:hAnsi="Arial" w:cs="Arial"/>
          <w:sz w:val="22"/>
          <w:szCs w:val="22"/>
        </w:rPr>
        <w:t xml:space="preserve">meet their </w:t>
      </w:r>
      <w:r>
        <w:rPr>
          <w:rFonts w:ascii="Arial" w:eastAsia="Arial" w:hAnsi="Arial" w:cs="Arial"/>
          <w:sz w:val="22"/>
          <w:szCs w:val="22"/>
        </w:rPr>
        <w:t>actual financial needs</w:t>
      </w:r>
      <w:r w:rsidR="00DE471A">
        <w:rPr>
          <w:rFonts w:ascii="Arial" w:eastAsia="Arial" w:hAnsi="Arial" w:cs="Arial"/>
          <w:sz w:val="22"/>
          <w:szCs w:val="22"/>
        </w:rPr>
        <w:t xml:space="preserve"> even with financial aid, including a work award</w:t>
      </w:r>
    </w:p>
    <w:p w14:paraId="7DE15700" w14:textId="77777777" w:rsidR="006C17E5" w:rsidRDefault="006C17E5" w:rsidP="00600311">
      <w:pPr>
        <w:spacing w:line="240" w:lineRule="auto"/>
        <w:rPr>
          <w:rFonts w:ascii="Arial" w:eastAsia="Arial" w:hAnsi="Arial" w:cs="Arial"/>
          <w:sz w:val="22"/>
          <w:szCs w:val="22"/>
        </w:rPr>
      </w:pPr>
    </w:p>
    <w:p w14:paraId="48D39DE6"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Based on our review of scholarly literature and our specific research interests at St. Olaf College, our research examines the following questions:</w:t>
      </w:r>
    </w:p>
    <w:p w14:paraId="795D66FA" w14:textId="77777777" w:rsidR="006C17E5" w:rsidRDefault="00567B6B" w:rsidP="00600311">
      <w:pPr>
        <w:numPr>
          <w:ilvl w:val="0"/>
          <w:numId w:val="4"/>
        </w:numPr>
        <w:spacing w:line="240" w:lineRule="auto"/>
        <w:rPr>
          <w:rFonts w:ascii="Arial" w:eastAsia="Arial" w:hAnsi="Arial" w:cs="Arial"/>
          <w:sz w:val="22"/>
          <w:szCs w:val="22"/>
        </w:rPr>
      </w:pPr>
      <w:r>
        <w:rPr>
          <w:rFonts w:ascii="Arial" w:eastAsia="Arial" w:hAnsi="Arial" w:cs="Arial"/>
          <w:sz w:val="22"/>
          <w:szCs w:val="22"/>
        </w:rPr>
        <w:t>How do St. Olaf students understand and feel about their financial aid and work award?</w:t>
      </w:r>
    </w:p>
    <w:p w14:paraId="0F4490A4" w14:textId="77777777" w:rsidR="006C17E5" w:rsidRDefault="00567B6B" w:rsidP="00600311">
      <w:pPr>
        <w:numPr>
          <w:ilvl w:val="0"/>
          <w:numId w:val="4"/>
        </w:numPr>
        <w:spacing w:line="240" w:lineRule="auto"/>
        <w:rPr>
          <w:rFonts w:ascii="Arial" w:eastAsia="Arial" w:hAnsi="Arial" w:cs="Arial"/>
          <w:sz w:val="22"/>
          <w:szCs w:val="22"/>
        </w:rPr>
      </w:pPr>
      <w:r>
        <w:rPr>
          <w:rFonts w:ascii="Arial" w:eastAsia="Arial" w:hAnsi="Arial" w:cs="Arial"/>
          <w:sz w:val="22"/>
          <w:szCs w:val="22"/>
        </w:rPr>
        <w:t>What factors influence students’ feelings about and understandings of the work award?</w:t>
      </w:r>
    </w:p>
    <w:p w14:paraId="546D94F4" w14:textId="77777777" w:rsidR="006C17E5" w:rsidRDefault="00567B6B" w:rsidP="00600311">
      <w:pPr>
        <w:numPr>
          <w:ilvl w:val="0"/>
          <w:numId w:val="4"/>
        </w:numPr>
        <w:spacing w:line="240" w:lineRule="auto"/>
        <w:rPr>
          <w:rFonts w:ascii="Arial" w:eastAsia="Arial" w:hAnsi="Arial" w:cs="Arial"/>
          <w:sz w:val="22"/>
          <w:szCs w:val="22"/>
        </w:rPr>
      </w:pPr>
      <w:r>
        <w:rPr>
          <w:rFonts w:ascii="Arial" w:eastAsia="Arial" w:hAnsi="Arial" w:cs="Arial"/>
          <w:sz w:val="22"/>
          <w:szCs w:val="22"/>
        </w:rPr>
        <w:t xml:space="preserve">What is the relationship between financial aid, work hours, and student demographics? </w:t>
      </w:r>
    </w:p>
    <w:p w14:paraId="0AF84962" w14:textId="77777777" w:rsidR="006C17E5" w:rsidRDefault="00567B6B" w:rsidP="00600311">
      <w:pPr>
        <w:numPr>
          <w:ilvl w:val="0"/>
          <w:numId w:val="4"/>
        </w:numPr>
        <w:spacing w:line="240" w:lineRule="auto"/>
        <w:rPr>
          <w:rFonts w:ascii="Arial" w:eastAsia="Arial" w:hAnsi="Arial" w:cs="Arial"/>
          <w:sz w:val="22"/>
          <w:szCs w:val="22"/>
        </w:rPr>
      </w:pPr>
      <w:r>
        <w:rPr>
          <w:rFonts w:ascii="Arial" w:eastAsia="Arial" w:hAnsi="Arial" w:cs="Arial"/>
          <w:sz w:val="22"/>
          <w:szCs w:val="22"/>
        </w:rPr>
        <w:t>Do students in certain demographic categories experience more financial stress than other students?</w:t>
      </w:r>
    </w:p>
    <w:p w14:paraId="7223E7ED" w14:textId="77777777" w:rsidR="006C17E5" w:rsidRDefault="006C17E5" w:rsidP="00600311">
      <w:pPr>
        <w:spacing w:line="240" w:lineRule="auto"/>
        <w:rPr>
          <w:rFonts w:ascii="Arial" w:eastAsia="Arial" w:hAnsi="Arial" w:cs="Arial"/>
          <w:sz w:val="22"/>
          <w:szCs w:val="22"/>
        </w:rPr>
      </w:pPr>
    </w:p>
    <w:p w14:paraId="66855932" w14:textId="77777777" w:rsidR="006C17E5" w:rsidRDefault="006C17E5" w:rsidP="00600311">
      <w:pPr>
        <w:spacing w:line="240" w:lineRule="auto"/>
        <w:rPr>
          <w:rFonts w:ascii="Arial" w:eastAsia="Arial" w:hAnsi="Arial" w:cs="Arial"/>
          <w:sz w:val="22"/>
          <w:szCs w:val="22"/>
        </w:rPr>
      </w:pPr>
    </w:p>
    <w:p w14:paraId="24BBB4CC" w14:textId="77777777" w:rsidR="006C17E5" w:rsidRDefault="00567B6B" w:rsidP="00600311">
      <w:pPr>
        <w:spacing w:line="240" w:lineRule="auto"/>
        <w:jc w:val="center"/>
        <w:rPr>
          <w:rFonts w:ascii="Arial" w:eastAsia="Arial" w:hAnsi="Arial" w:cs="Arial"/>
          <w:sz w:val="22"/>
          <w:szCs w:val="22"/>
        </w:rPr>
      </w:pPr>
      <w:r>
        <w:rPr>
          <w:rFonts w:ascii="Arial" w:eastAsia="Arial" w:hAnsi="Arial" w:cs="Arial"/>
          <w:b/>
          <w:sz w:val="22"/>
          <w:szCs w:val="22"/>
        </w:rPr>
        <w:t>RESEARCH METHODS</w:t>
      </w:r>
    </w:p>
    <w:p w14:paraId="5013C396" w14:textId="77777777" w:rsidR="006C17E5" w:rsidRDefault="006C17E5" w:rsidP="00600311">
      <w:pPr>
        <w:spacing w:line="240" w:lineRule="auto"/>
        <w:rPr>
          <w:rFonts w:ascii="Arial" w:eastAsia="Arial" w:hAnsi="Arial" w:cs="Arial"/>
          <w:i/>
          <w:sz w:val="22"/>
          <w:szCs w:val="22"/>
        </w:rPr>
      </w:pPr>
    </w:p>
    <w:p w14:paraId="2143244A" w14:textId="77777777"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Data Collection</w:t>
      </w:r>
    </w:p>
    <w:p w14:paraId="27D3F9B6" w14:textId="77777777" w:rsidR="006C17E5" w:rsidRDefault="006C17E5" w:rsidP="00600311">
      <w:pPr>
        <w:spacing w:line="240" w:lineRule="auto"/>
        <w:rPr>
          <w:rFonts w:ascii="Arial" w:eastAsia="Arial" w:hAnsi="Arial" w:cs="Arial"/>
          <w:i/>
          <w:sz w:val="22"/>
          <w:szCs w:val="22"/>
        </w:rPr>
      </w:pPr>
    </w:p>
    <w:p w14:paraId="0A1F71E5" w14:textId="566C9873"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We conducted this research at St. Olaf College, a small private liberal arts college in southern Minnesota, in the fall of 2021, as part of a larger study on student employment. The data were collected through an online anonymous survey that was sent to students with work-study jobs through an email alias and was available for 7 days. The survey consisted of questions developed in collaboration with several other research groups studying other aspects of work study. These questions were composed based </w:t>
      </w:r>
      <w:r w:rsidR="009A06CE">
        <w:rPr>
          <w:rFonts w:ascii="Arial" w:eastAsia="Arial" w:hAnsi="Arial" w:cs="Arial"/>
          <w:sz w:val="22"/>
          <w:szCs w:val="22"/>
        </w:rPr>
        <w:t xml:space="preserve">partly </w:t>
      </w:r>
      <w:r>
        <w:rPr>
          <w:rFonts w:ascii="Arial" w:eastAsia="Arial" w:hAnsi="Arial" w:cs="Arial"/>
          <w:sz w:val="22"/>
          <w:szCs w:val="22"/>
        </w:rPr>
        <w:t xml:space="preserve">on conversations </w:t>
      </w:r>
      <w:r w:rsidR="009A06CE">
        <w:rPr>
          <w:rFonts w:ascii="Arial" w:eastAsia="Arial" w:hAnsi="Arial" w:cs="Arial"/>
          <w:sz w:val="22"/>
          <w:szCs w:val="22"/>
        </w:rPr>
        <w:t>with seven</w:t>
      </w:r>
      <w:r>
        <w:rPr>
          <w:rFonts w:ascii="Arial" w:eastAsia="Arial" w:hAnsi="Arial" w:cs="Arial"/>
          <w:sz w:val="22"/>
          <w:szCs w:val="22"/>
        </w:rPr>
        <w:t xml:space="preserve"> St. Olaf students about their work award and financial aid in a focus group that was conducted prior to creating our survey. The survey consisted of close-ended and open-ended questions. Our questions were designed to collect information about students’ experiences and feelings about their financial aid and how their aid is related to the number of hours worked. We asked about students’ financial struggle, </w:t>
      </w:r>
      <w:r w:rsidR="009A06CE">
        <w:rPr>
          <w:rFonts w:ascii="Arial" w:eastAsia="Arial" w:hAnsi="Arial" w:cs="Arial"/>
          <w:sz w:val="22"/>
          <w:szCs w:val="22"/>
        </w:rPr>
        <w:t xml:space="preserve">their sense of the clarity of their financial aid </w:t>
      </w:r>
      <w:r>
        <w:rPr>
          <w:rFonts w:ascii="Arial" w:eastAsia="Arial" w:hAnsi="Arial" w:cs="Arial"/>
          <w:sz w:val="22"/>
          <w:szCs w:val="22"/>
        </w:rPr>
        <w:t xml:space="preserve">award, and </w:t>
      </w:r>
      <w:r w:rsidR="009A06CE">
        <w:rPr>
          <w:rFonts w:ascii="Arial" w:eastAsia="Arial" w:hAnsi="Arial" w:cs="Arial"/>
          <w:sz w:val="22"/>
          <w:szCs w:val="22"/>
        </w:rPr>
        <w:t xml:space="preserve">the number of </w:t>
      </w:r>
      <w:r>
        <w:rPr>
          <w:rFonts w:ascii="Arial" w:eastAsia="Arial" w:hAnsi="Arial" w:cs="Arial"/>
          <w:sz w:val="22"/>
          <w:szCs w:val="22"/>
        </w:rPr>
        <w:t xml:space="preserve">hours </w:t>
      </w:r>
      <w:r w:rsidR="009A06CE">
        <w:rPr>
          <w:rFonts w:ascii="Arial" w:eastAsia="Arial" w:hAnsi="Arial" w:cs="Arial"/>
          <w:sz w:val="22"/>
          <w:szCs w:val="22"/>
        </w:rPr>
        <w:t xml:space="preserve">they </w:t>
      </w:r>
      <w:r>
        <w:rPr>
          <w:rFonts w:ascii="Arial" w:eastAsia="Arial" w:hAnsi="Arial" w:cs="Arial"/>
          <w:sz w:val="22"/>
          <w:szCs w:val="22"/>
        </w:rPr>
        <w:t xml:space="preserve">worked. We sent our survey to </w:t>
      </w:r>
      <w:r w:rsidR="009A06CE">
        <w:rPr>
          <w:rFonts w:ascii="Arial" w:eastAsia="Arial" w:hAnsi="Arial" w:cs="Arial"/>
          <w:sz w:val="22"/>
          <w:szCs w:val="22"/>
        </w:rPr>
        <w:t xml:space="preserve">2,249 work-study </w:t>
      </w:r>
      <w:r>
        <w:rPr>
          <w:rFonts w:ascii="Arial" w:eastAsia="Arial" w:hAnsi="Arial" w:cs="Arial"/>
          <w:sz w:val="22"/>
          <w:szCs w:val="22"/>
        </w:rPr>
        <w:t>students, and 557 responded</w:t>
      </w:r>
      <w:r w:rsidR="009A06CE">
        <w:rPr>
          <w:rFonts w:ascii="Arial" w:eastAsia="Arial" w:hAnsi="Arial" w:cs="Arial"/>
          <w:sz w:val="22"/>
          <w:szCs w:val="22"/>
        </w:rPr>
        <w:t>,</w:t>
      </w:r>
      <w:r>
        <w:rPr>
          <w:rFonts w:ascii="Arial" w:eastAsia="Arial" w:hAnsi="Arial" w:cs="Arial"/>
          <w:sz w:val="22"/>
          <w:szCs w:val="22"/>
        </w:rPr>
        <w:t xml:space="preserve"> providing a response rate of 24.8%.</w:t>
      </w:r>
    </w:p>
    <w:p w14:paraId="73610933" w14:textId="77777777" w:rsidR="006C17E5" w:rsidRDefault="006C17E5" w:rsidP="00600311">
      <w:pPr>
        <w:spacing w:line="240" w:lineRule="auto"/>
        <w:rPr>
          <w:rFonts w:ascii="Arial" w:eastAsia="Arial" w:hAnsi="Arial" w:cs="Arial"/>
          <w:i/>
          <w:sz w:val="22"/>
          <w:szCs w:val="22"/>
        </w:rPr>
      </w:pPr>
    </w:p>
    <w:p w14:paraId="6CAACD68" w14:textId="77777777"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Variables</w:t>
      </w:r>
    </w:p>
    <w:p w14:paraId="6F96ED90" w14:textId="77777777" w:rsidR="006C17E5" w:rsidRDefault="006C17E5" w:rsidP="00600311">
      <w:pPr>
        <w:spacing w:line="240" w:lineRule="auto"/>
        <w:rPr>
          <w:rFonts w:ascii="Arial" w:eastAsia="Arial" w:hAnsi="Arial" w:cs="Arial"/>
          <w:i/>
          <w:sz w:val="22"/>
          <w:szCs w:val="22"/>
        </w:rPr>
      </w:pPr>
    </w:p>
    <w:p w14:paraId="0C24A4FA" w14:textId="6D005AEB"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In our conceptualization of financial aid, we established that the financial aid students receive varies and that not all students agree that their financial aid package fully covers heir college tuition and expenses, and that students have different understandings of their awards, shaped by their backgrounds. Our dependent variable was students’ understanding of their financial aid package</w:t>
      </w:r>
      <w:r w:rsidR="005400AB">
        <w:rPr>
          <w:rFonts w:ascii="Arial" w:eastAsia="Arial" w:hAnsi="Arial" w:cs="Arial"/>
          <w:sz w:val="22"/>
          <w:szCs w:val="22"/>
        </w:rPr>
        <w:t xml:space="preserve"> (which we call “award clarity”)</w:t>
      </w:r>
      <w:r>
        <w:rPr>
          <w:rFonts w:ascii="Arial" w:eastAsia="Arial" w:hAnsi="Arial" w:cs="Arial"/>
          <w:sz w:val="22"/>
          <w:szCs w:val="22"/>
        </w:rPr>
        <w:t>, and our independent variables are the demographic variables of international/domestic status, parent education (a surrogate for Socio-Economic Status</w:t>
      </w:r>
      <w:r w:rsidR="005400AB">
        <w:rPr>
          <w:rFonts w:ascii="Arial" w:eastAsia="Arial" w:hAnsi="Arial" w:cs="Arial"/>
          <w:sz w:val="22"/>
          <w:szCs w:val="22"/>
        </w:rPr>
        <w:t xml:space="preserve"> and the determinant of first- or continuing-generation status</w:t>
      </w:r>
      <w:r>
        <w:rPr>
          <w:rFonts w:ascii="Arial" w:eastAsia="Arial" w:hAnsi="Arial" w:cs="Arial"/>
          <w:sz w:val="22"/>
          <w:szCs w:val="22"/>
        </w:rPr>
        <w:t xml:space="preserve">), and Race and Ethnicity. </w:t>
      </w:r>
    </w:p>
    <w:p w14:paraId="74D9C171" w14:textId="77777777" w:rsidR="006C17E5" w:rsidRDefault="006C17E5" w:rsidP="00600311">
      <w:pPr>
        <w:spacing w:line="240" w:lineRule="auto"/>
        <w:rPr>
          <w:rFonts w:ascii="Arial" w:eastAsia="Arial" w:hAnsi="Arial" w:cs="Arial"/>
          <w:sz w:val="22"/>
          <w:szCs w:val="22"/>
        </w:rPr>
      </w:pPr>
    </w:p>
    <w:p w14:paraId="60DEF5D9" w14:textId="41ACEA3F"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We created a matrix for our dependent variable</w:t>
      </w:r>
      <w:r w:rsidR="005400AB">
        <w:rPr>
          <w:rFonts w:ascii="Arial" w:eastAsia="Arial" w:hAnsi="Arial" w:cs="Arial"/>
          <w:sz w:val="22"/>
          <w:szCs w:val="22"/>
        </w:rPr>
        <w:t xml:space="preserve"> of</w:t>
      </w:r>
      <w:r>
        <w:rPr>
          <w:rFonts w:ascii="Arial" w:eastAsia="Arial" w:hAnsi="Arial" w:cs="Arial"/>
          <w:sz w:val="22"/>
          <w:szCs w:val="22"/>
        </w:rPr>
        <w:t xml:space="preserve"> Award Clarity. Within this matrix, we asked students for their level of agreement or disagreement regarding five statements that addressed whether they clearly understood what their work-study award entails, such as: “It was clear from the start that the work-study award is a potential amount to earn rather than an amount I am guaranteed to receive” and “It was clear to me from the beginning that I might need to work a large number of hours to complete my work award by the end of the year”. We provided five response categories: “Strongly agree”, “Somewhat agree”, “Neutral”, “Somewhat disagree”, and </w:t>
      </w:r>
      <w:r>
        <w:rPr>
          <w:rFonts w:ascii="Arial" w:eastAsia="Arial" w:hAnsi="Arial" w:cs="Arial"/>
          <w:sz w:val="22"/>
          <w:szCs w:val="22"/>
        </w:rPr>
        <w:lastRenderedPageBreak/>
        <w:t xml:space="preserve">“Strongly disagree”. After we received our survey responses, we summed the response scores for each of the five items to create an index </w:t>
      </w:r>
      <w:r w:rsidR="00D66446">
        <w:rPr>
          <w:rFonts w:ascii="Arial" w:eastAsia="Arial" w:hAnsi="Arial" w:cs="Arial"/>
          <w:sz w:val="22"/>
          <w:szCs w:val="22"/>
        </w:rPr>
        <w:t xml:space="preserve">we </w:t>
      </w:r>
      <w:r>
        <w:rPr>
          <w:rFonts w:ascii="Arial" w:eastAsia="Arial" w:hAnsi="Arial" w:cs="Arial"/>
          <w:sz w:val="22"/>
          <w:szCs w:val="22"/>
        </w:rPr>
        <w:t xml:space="preserve">called </w:t>
      </w:r>
      <w:r w:rsidR="00D66446">
        <w:rPr>
          <w:rFonts w:ascii="Arial" w:eastAsia="Arial" w:hAnsi="Arial" w:cs="Arial"/>
          <w:sz w:val="22"/>
          <w:szCs w:val="22"/>
        </w:rPr>
        <w:t xml:space="preserve">the </w:t>
      </w:r>
      <w:r>
        <w:rPr>
          <w:rFonts w:ascii="Arial" w:eastAsia="Arial" w:hAnsi="Arial" w:cs="Arial"/>
          <w:sz w:val="22"/>
          <w:szCs w:val="22"/>
        </w:rPr>
        <w:t>Award Clarity Index.</w:t>
      </w:r>
    </w:p>
    <w:p w14:paraId="648A71F4" w14:textId="77777777" w:rsidR="006C17E5" w:rsidRDefault="006C17E5" w:rsidP="00600311">
      <w:pPr>
        <w:spacing w:line="240" w:lineRule="auto"/>
        <w:rPr>
          <w:rFonts w:ascii="Arial" w:eastAsia="Arial" w:hAnsi="Arial" w:cs="Arial"/>
          <w:sz w:val="22"/>
          <w:szCs w:val="22"/>
        </w:rPr>
      </w:pPr>
    </w:p>
    <w:p w14:paraId="0AD53826" w14:textId="649708FD" w:rsidR="00D66446"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To further examine students’ financial aid, we created </w:t>
      </w:r>
      <w:r w:rsidR="00D66446">
        <w:rPr>
          <w:rFonts w:ascii="Arial" w:eastAsia="Arial" w:hAnsi="Arial" w:cs="Arial"/>
          <w:sz w:val="22"/>
          <w:szCs w:val="22"/>
        </w:rPr>
        <w:t>an</w:t>
      </w:r>
      <w:r>
        <w:rPr>
          <w:rFonts w:ascii="Arial" w:eastAsia="Arial" w:hAnsi="Arial" w:cs="Arial"/>
          <w:sz w:val="22"/>
          <w:szCs w:val="22"/>
        </w:rPr>
        <w:t xml:space="preserve"> </w:t>
      </w:r>
      <w:proofErr w:type="gramStart"/>
      <w:r>
        <w:rPr>
          <w:rFonts w:ascii="Arial" w:eastAsia="Arial" w:hAnsi="Arial" w:cs="Arial"/>
          <w:sz w:val="22"/>
          <w:szCs w:val="22"/>
        </w:rPr>
        <w:t>additional dependent variables</w:t>
      </w:r>
      <w:proofErr w:type="gramEnd"/>
      <w:r>
        <w:rPr>
          <w:rFonts w:ascii="Arial" w:eastAsia="Arial" w:hAnsi="Arial" w:cs="Arial"/>
          <w:sz w:val="22"/>
          <w:szCs w:val="22"/>
        </w:rPr>
        <w:t>: financ</w:t>
      </w:r>
      <w:r w:rsidR="00D66446">
        <w:rPr>
          <w:rFonts w:ascii="Arial" w:eastAsia="Arial" w:hAnsi="Arial" w:cs="Arial"/>
          <w:sz w:val="22"/>
          <w:szCs w:val="22"/>
        </w:rPr>
        <w:t>ial struggle</w:t>
      </w:r>
      <w:r>
        <w:rPr>
          <w:rFonts w:ascii="Arial" w:eastAsia="Arial" w:hAnsi="Arial" w:cs="Arial"/>
          <w:sz w:val="22"/>
          <w:szCs w:val="22"/>
        </w:rPr>
        <w:t>. W</w:t>
      </w:r>
      <w:r w:rsidR="00D66446">
        <w:rPr>
          <w:rFonts w:ascii="Arial" w:eastAsia="Arial" w:hAnsi="Arial" w:cs="Arial"/>
          <w:sz w:val="22"/>
          <w:szCs w:val="22"/>
        </w:rPr>
        <w:t xml:space="preserve">e created a matrix for this variable, </w:t>
      </w:r>
      <w:r>
        <w:rPr>
          <w:rFonts w:ascii="Arial" w:eastAsia="Arial" w:hAnsi="Arial" w:cs="Arial"/>
          <w:sz w:val="22"/>
          <w:szCs w:val="22"/>
        </w:rPr>
        <w:t>ask</w:t>
      </w:r>
      <w:r w:rsidR="00D66446">
        <w:rPr>
          <w:rFonts w:ascii="Arial" w:eastAsia="Arial" w:hAnsi="Arial" w:cs="Arial"/>
          <w:sz w:val="22"/>
          <w:szCs w:val="22"/>
        </w:rPr>
        <w:t>ing</w:t>
      </w:r>
      <w:r>
        <w:rPr>
          <w:rFonts w:ascii="Arial" w:eastAsia="Arial" w:hAnsi="Arial" w:cs="Arial"/>
          <w:sz w:val="22"/>
          <w:szCs w:val="22"/>
        </w:rPr>
        <w:t xml:space="preserve"> students to indicate their level of agreement or disagreement with six statements about their financial situation and its relationship to their work-study award, such as: “The amount of my work-study award satisfies my financial needs.” and “I need a larger work-study award than what St. Olaf grants me.” The response options were the same as in the matrix for Award Clarity. We then summed the response scores to create </w:t>
      </w:r>
      <w:r w:rsidR="00D66446">
        <w:rPr>
          <w:rFonts w:ascii="Arial" w:eastAsia="Arial" w:hAnsi="Arial" w:cs="Arial"/>
          <w:sz w:val="22"/>
          <w:szCs w:val="22"/>
        </w:rPr>
        <w:t>another</w:t>
      </w:r>
      <w:r>
        <w:rPr>
          <w:rFonts w:ascii="Arial" w:eastAsia="Arial" w:hAnsi="Arial" w:cs="Arial"/>
          <w:sz w:val="22"/>
          <w:szCs w:val="22"/>
        </w:rPr>
        <w:t xml:space="preserve"> index, </w:t>
      </w:r>
      <w:r w:rsidR="00D66446">
        <w:rPr>
          <w:rFonts w:ascii="Arial" w:eastAsia="Arial" w:hAnsi="Arial" w:cs="Arial"/>
          <w:sz w:val="22"/>
          <w:szCs w:val="22"/>
        </w:rPr>
        <w:t xml:space="preserve">the </w:t>
      </w:r>
      <w:r>
        <w:rPr>
          <w:rFonts w:ascii="Arial" w:eastAsia="Arial" w:hAnsi="Arial" w:cs="Arial"/>
          <w:sz w:val="22"/>
          <w:szCs w:val="22"/>
        </w:rPr>
        <w:t xml:space="preserve">Financial Struggle Index. </w:t>
      </w:r>
    </w:p>
    <w:p w14:paraId="6242A545" w14:textId="77777777" w:rsidR="00D66446" w:rsidRDefault="00D66446" w:rsidP="00600311">
      <w:pPr>
        <w:spacing w:line="240" w:lineRule="auto"/>
        <w:rPr>
          <w:rFonts w:ascii="Arial" w:eastAsia="Arial" w:hAnsi="Arial" w:cs="Arial"/>
          <w:sz w:val="22"/>
          <w:szCs w:val="22"/>
        </w:rPr>
      </w:pPr>
    </w:p>
    <w:p w14:paraId="5D2BAA0B" w14:textId="6AAF3CAA" w:rsidR="00D66446" w:rsidRDefault="00D66446" w:rsidP="00600311">
      <w:pPr>
        <w:spacing w:line="240" w:lineRule="auto"/>
        <w:rPr>
          <w:rFonts w:ascii="Arial" w:eastAsia="Arial" w:hAnsi="Arial" w:cs="Arial"/>
          <w:sz w:val="22"/>
          <w:szCs w:val="22"/>
        </w:rPr>
      </w:pPr>
      <w:r>
        <w:rPr>
          <w:rFonts w:ascii="Arial" w:eastAsia="Arial" w:hAnsi="Arial" w:cs="Arial"/>
          <w:sz w:val="22"/>
          <w:szCs w:val="22"/>
        </w:rPr>
        <w:t xml:space="preserve">We also created another </w:t>
      </w:r>
      <w:r w:rsidR="00567B6B">
        <w:rPr>
          <w:rFonts w:ascii="Arial" w:eastAsia="Arial" w:hAnsi="Arial" w:cs="Arial"/>
          <w:sz w:val="22"/>
          <w:szCs w:val="22"/>
        </w:rPr>
        <w:t>dependent variable, St Olaf’s Calculation</w:t>
      </w:r>
      <w:r>
        <w:rPr>
          <w:rFonts w:ascii="Arial" w:eastAsia="Arial" w:hAnsi="Arial" w:cs="Arial"/>
          <w:sz w:val="22"/>
          <w:szCs w:val="22"/>
        </w:rPr>
        <w:t xml:space="preserve"> versus Actual Needs. To measure this variable</w:t>
      </w:r>
      <w:r w:rsidR="00567B6B">
        <w:rPr>
          <w:rFonts w:ascii="Arial" w:eastAsia="Arial" w:hAnsi="Arial" w:cs="Arial"/>
          <w:sz w:val="22"/>
          <w:szCs w:val="22"/>
        </w:rPr>
        <w:t xml:space="preserve">, we asked the question, “How does St. Olaf's calculation of your demonstrated financial needs (Cost of Attendance - Expected Family Contribution = Demonstrated Needs) </w:t>
      </w:r>
      <w:proofErr w:type="gramStart"/>
      <w:r w:rsidR="00567B6B">
        <w:rPr>
          <w:rFonts w:ascii="Arial" w:eastAsia="Arial" w:hAnsi="Arial" w:cs="Arial"/>
          <w:sz w:val="22"/>
          <w:szCs w:val="22"/>
        </w:rPr>
        <w:t>compare</w:t>
      </w:r>
      <w:proofErr w:type="gramEnd"/>
      <w:r w:rsidR="00567B6B">
        <w:rPr>
          <w:rFonts w:ascii="Arial" w:eastAsia="Arial" w:hAnsi="Arial" w:cs="Arial"/>
          <w:sz w:val="22"/>
          <w:szCs w:val="22"/>
        </w:rPr>
        <w:t xml:space="preserve"> to your actual financial needs?”. We provided four response </w:t>
      </w:r>
      <w:r>
        <w:rPr>
          <w:rFonts w:ascii="Arial" w:eastAsia="Arial" w:hAnsi="Arial" w:cs="Arial"/>
          <w:sz w:val="22"/>
          <w:szCs w:val="22"/>
        </w:rPr>
        <w:t xml:space="preserve">options: </w:t>
      </w:r>
      <w:r w:rsidR="00567B6B">
        <w:rPr>
          <w:rFonts w:ascii="Arial" w:eastAsia="Arial" w:hAnsi="Arial" w:cs="Arial"/>
          <w:sz w:val="22"/>
          <w:szCs w:val="22"/>
        </w:rPr>
        <w:t>“higher than”, “about the same as”, “lower than”, and “much lower than</w:t>
      </w:r>
      <w:r>
        <w:rPr>
          <w:rFonts w:ascii="Arial" w:eastAsia="Arial" w:hAnsi="Arial" w:cs="Arial"/>
          <w:sz w:val="22"/>
          <w:szCs w:val="22"/>
        </w:rPr>
        <w:t>.</w:t>
      </w:r>
      <w:r w:rsidR="00567B6B">
        <w:rPr>
          <w:rFonts w:ascii="Arial" w:eastAsia="Arial" w:hAnsi="Arial" w:cs="Arial"/>
          <w:sz w:val="22"/>
          <w:szCs w:val="22"/>
        </w:rPr>
        <w:t xml:space="preserve">” . </w:t>
      </w:r>
    </w:p>
    <w:p w14:paraId="36188622" w14:textId="77777777" w:rsidR="00D66446" w:rsidRDefault="00D66446" w:rsidP="00600311">
      <w:pPr>
        <w:spacing w:line="240" w:lineRule="auto"/>
        <w:rPr>
          <w:rFonts w:ascii="Arial" w:eastAsia="Arial" w:hAnsi="Arial" w:cs="Arial"/>
          <w:sz w:val="22"/>
          <w:szCs w:val="22"/>
        </w:rPr>
      </w:pPr>
    </w:p>
    <w:p w14:paraId="2E427B9A" w14:textId="08C5FCC5" w:rsidR="006C17E5" w:rsidRDefault="00D66446" w:rsidP="00600311">
      <w:pPr>
        <w:spacing w:line="240" w:lineRule="auto"/>
        <w:rPr>
          <w:rFonts w:ascii="Arial" w:eastAsia="Arial" w:hAnsi="Arial" w:cs="Arial"/>
          <w:i/>
          <w:sz w:val="22"/>
          <w:szCs w:val="22"/>
        </w:rPr>
      </w:pPr>
      <w:r>
        <w:rPr>
          <w:rFonts w:ascii="Arial" w:eastAsia="Arial" w:hAnsi="Arial" w:cs="Arial"/>
          <w:sz w:val="22"/>
          <w:szCs w:val="22"/>
        </w:rPr>
        <w:t>The data for t</w:t>
      </w:r>
      <w:r w:rsidR="00567B6B">
        <w:rPr>
          <w:rFonts w:ascii="Arial" w:eastAsia="Arial" w:hAnsi="Arial" w:cs="Arial"/>
          <w:sz w:val="22"/>
          <w:szCs w:val="22"/>
        </w:rPr>
        <w:t>h</w:t>
      </w:r>
      <w:r>
        <w:rPr>
          <w:rFonts w:ascii="Arial" w:eastAsia="Arial" w:hAnsi="Arial" w:cs="Arial"/>
          <w:sz w:val="22"/>
          <w:szCs w:val="22"/>
        </w:rPr>
        <w:t>ese financial struggle and calculation versus needs</w:t>
      </w:r>
      <w:r w:rsidR="00567B6B">
        <w:rPr>
          <w:rFonts w:ascii="Arial" w:eastAsia="Arial" w:hAnsi="Arial" w:cs="Arial"/>
          <w:sz w:val="22"/>
          <w:szCs w:val="22"/>
        </w:rPr>
        <w:t xml:space="preserve"> variable</w:t>
      </w:r>
      <w:r>
        <w:rPr>
          <w:rFonts w:ascii="Arial" w:eastAsia="Arial" w:hAnsi="Arial" w:cs="Arial"/>
          <w:sz w:val="22"/>
          <w:szCs w:val="22"/>
        </w:rPr>
        <w:t>s</w:t>
      </w:r>
      <w:r w:rsidR="00567B6B">
        <w:rPr>
          <w:rFonts w:ascii="Arial" w:eastAsia="Arial" w:hAnsi="Arial" w:cs="Arial"/>
          <w:sz w:val="22"/>
          <w:szCs w:val="22"/>
        </w:rPr>
        <w:t xml:space="preserve">, along with the </w:t>
      </w:r>
      <w:r>
        <w:rPr>
          <w:rFonts w:ascii="Arial" w:eastAsia="Arial" w:hAnsi="Arial" w:cs="Arial"/>
          <w:sz w:val="22"/>
          <w:szCs w:val="22"/>
        </w:rPr>
        <w:t>others</w:t>
      </w:r>
      <w:r w:rsidR="00567B6B">
        <w:rPr>
          <w:rFonts w:ascii="Arial" w:eastAsia="Arial" w:hAnsi="Arial" w:cs="Arial"/>
          <w:sz w:val="22"/>
          <w:szCs w:val="22"/>
        </w:rPr>
        <w:t xml:space="preserve"> used in this research</w:t>
      </w:r>
      <w:r>
        <w:rPr>
          <w:rFonts w:ascii="Arial" w:eastAsia="Arial" w:hAnsi="Arial" w:cs="Arial"/>
          <w:sz w:val="22"/>
          <w:szCs w:val="22"/>
        </w:rPr>
        <w:t>,</w:t>
      </w:r>
      <w:r w:rsidR="00567B6B">
        <w:rPr>
          <w:rFonts w:ascii="Arial" w:eastAsia="Arial" w:hAnsi="Arial" w:cs="Arial"/>
          <w:sz w:val="22"/>
          <w:szCs w:val="22"/>
        </w:rPr>
        <w:t xml:space="preserve"> are self-reported</w:t>
      </w:r>
      <w:r>
        <w:rPr>
          <w:rFonts w:ascii="Arial" w:eastAsia="Arial" w:hAnsi="Arial" w:cs="Arial"/>
          <w:sz w:val="22"/>
          <w:szCs w:val="22"/>
        </w:rPr>
        <w:t>. W</w:t>
      </w:r>
      <w:r w:rsidR="00567B6B">
        <w:rPr>
          <w:rFonts w:ascii="Arial" w:eastAsia="Arial" w:hAnsi="Arial" w:cs="Arial"/>
          <w:sz w:val="22"/>
          <w:szCs w:val="22"/>
        </w:rPr>
        <w:t xml:space="preserve">e believe that students generally have an accurate judgment of their financial situation and needs. </w:t>
      </w:r>
    </w:p>
    <w:p w14:paraId="478C943E" w14:textId="77777777" w:rsidR="006C17E5" w:rsidRDefault="006C17E5" w:rsidP="00600311">
      <w:pPr>
        <w:spacing w:line="240" w:lineRule="auto"/>
        <w:rPr>
          <w:rFonts w:ascii="Arial" w:eastAsia="Arial" w:hAnsi="Arial" w:cs="Arial"/>
          <w:i/>
          <w:sz w:val="22"/>
          <w:szCs w:val="22"/>
        </w:rPr>
      </w:pPr>
    </w:p>
    <w:p w14:paraId="4B466AEE" w14:textId="77777777" w:rsidR="00CA2B48" w:rsidRDefault="00567B6B" w:rsidP="00CA2B48">
      <w:pPr>
        <w:spacing w:line="240" w:lineRule="auto"/>
        <w:rPr>
          <w:rFonts w:ascii="Arial" w:eastAsia="Arial" w:hAnsi="Arial" w:cs="Arial"/>
          <w:i/>
          <w:sz w:val="22"/>
          <w:szCs w:val="22"/>
        </w:rPr>
      </w:pPr>
      <w:r>
        <w:rPr>
          <w:rFonts w:ascii="Arial" w:eastAsia="Arial" w:hAnsi="Arial" w:cs="Arial"/>
          <w:i/>
          <w:sz w:val="22"/>
          <w:szCs w:val="22"/>
        </w:rPr>
        <w:t xml:space="preserve">Validity </w:t>
      </w:r>
      <w:r w:rsidR="00CA2B48">
        <w:rPr>
          <w:rFonts w:ascii="Arial" w:eastAsia="Arial" w:hAnsi="Arial" w:cs="Arial"/>
          <w:i/>
          <w:sz w:val="22"/>
          <w:szCs w:val="22"/>
        </w:rPr>
        <w:t>and Reliability</w:t>
      </w:r>
    </w:p>
    <w:p w14:paraId="1E97E428" w14:textId="77777777" w:rsidR="006C17E5" w:rsidRDefault="006C17E5" w:rsidP="00600311">
      <w:pPr>
        <w:spacing w:line="240" w:lineRule="auto"/>
        <w:rPr>
          <w:rFonts w:ascii="Arial" w:eastAsia="Arial" w:hAnsi="Arial" w:cs="Arial"/>
          <w:i/>
          <w:sz w:val="22"/>
          <w:szCs w:val="22"/>
        </w:rPr>
      </w:pPr>
    </w:p>
    <w:p w14:paraId="44189C7C"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Our research uses Neuman’s model and explanation of validity and reliability in quantitative research. Neuman defines validity as the extent to which our measurements or operational definitions </w:t>
      </w:r>
      <w:proofErr w:type="gramStart"/>
      <w:r>
        <w:rPr>
          <w:rFonts w:ascii="Arial" w:eastAsia="Arial" w:hAnsi="Arial" w:cs="Arial"/>
          <w:sz w:val="22"/>
          <w:szCs w:val="22"/>
        </w:rPr>
        <w:t>actually measure</w:t>
      </w:r>
      <w:proofErr w:type="gramEnd"/>
      <w:r>
        <w:rPr>
          <w:rFonts w:ascii="Arial" w:eastAsia="Arial" w:hAnsi="Arial" w:cs="Arial"/>
          <w:sz w:val="22"/>
          <w:szCs w:val="22"/>
        </w:rPr>
        <w:t xml:space="preserve"> our concepts (Neuman 2012). To investigate how financially comfortable student workers are at St. Olaf, we conceptualized a definition of Financial Need based on previous studies, the focus group we conducted, and reviewing other research teams’ variables that indirectly impact St. Olaf’s students’ financial comfortability. </w:t>
      </w:r>
    </w:p>
    <w:p w14:paraId="7F382599" w14:textId="77777777" w:rsidR="006C17E5" w:rsidRDefault="006C17E5" w:rsidP="00600311">
      <w:pPr>
        <w:spacing w:line="240" w:lineRule="auto"/>
        <w:rPr>
          <w:rFonts w:ascii="Arial" w:eastAsia="Arial" w:hAnsi="Arial" w:cs="Arial"/>
          <w:sz w:val="22"/>
          <w:szCs w:val="22"/>
        </w:rPr>
      </w:pPr>
    </w:p>
    <w:p w14:paraId="280755A5" w14:textId="5191C979"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The study of </w:t>
      </w:r>
      <w:proofErr w:type="spellStart"/>
      <w:r>
        <w:rPr>
          <w:rFonts w:ascii="Arial" w:eastAsia="Arial" w:hAnsi="Arial" w:cs="Arial"/>
          <w:sz w:val="22"/>
          <w:szCs w:val="22"/>
        </w:rPr>
        <w:t>Broton</w:t>
      </w:r>
      <w:proofErr w:type="spellEnd"/>
      <w:r>
        <w:rPr>
          <w:rFonts w:ascii="Arial" w:eastAsia="Arial" w:hAnsi="Arial" w:cs="Arial"/>
          <w:sz w:val="22"/>
          <w:szCs w:val="22"/>
        </w:rPr>
        <w:t xml:space="preserve">, </w:t>
      </w:r>
      <w:proofErr w:type="spellStart"/>
      <w:r>
        <w:rPr>
          <w:rFonts w:ascii="Arial" w:eastAsia="Arial" w:hAnsi="Arial" w:cs="Arial"/>
          <w:sz w:val="22"/>
          <w:szCs w:val="22"/>
        </w:rPr>
        <w:t>Goldrick-Rab</w:t>
      </w:r>
      <w:proofErr w:type="spellEnd"/>
      <w:r>
        <w:rPr>
          <w:rFonts w:ascii="Arial" w:eastAsia="Arial" w:hAnsi="Arial" w:cs="Arial"/>
          <w:sz w:val="22"/>
          <w:szCs w:val="22"/>
        </w:rPr>
        <w:t xml:space="preserve">, and Benson (2016) investigated how financial aid and grants influence student work behavior, which he defined as: a student's choice to work on campus or off as well as the </w:t>
      </w:r>
      <w:r w:rsidR="003A299F">
        <w:rPr>
          <w:rFonts w:ascii="Arial" w:eastAsia="Arial" w:hAnsi="Arial" w:cs="Arial"/>
          <w:sz w:val="22"/>
          <w:szCs w:val="22"/>
        </w:rPr>
        <w:t>number</w:t>
      </w:r>
      <w:r>
        <w:rPr>
          <w:rFonts w:ascii="Arial" w:eastAsia="Arial" w:hAnsi="Arial" w:cs="Arial"/>
          <w:sz w:val="22"/>
          <w:szCs w:val="22"/>
        </w:rPr>
        <w:t xml:space="preserve"> of hours worked per week. Through using this definition, we made sure to include students’ need to work </w:t>
      </w:r>
      <w:r w:rsidR="00F8244A">
        <w:rPr>
          <w:rFonts w:ascii="Arial" w:eastAsia="Arial" w:hAnsi="Arial" w:cs="Arial"/>
          <w:sz w:val="22"/>
          <w:szCs w:val="22"/>
        </w:rPr>
        <w:t xml:space="preserve">in </w:t>
      </w:r>
      <w:r>
        <w:rPr>
          <w:rFonts w:ascii="Arial" w:eastAsia="Arial" w:hAnsi="Arial" w:cs="Arial"/>
          <w:sz w:val="22"/>
          <w:szCs w:val="22"/>
        </w:rPr>
        <w:t>on</w:t>
      </w:r>
      <w:r w:rsidR="00F8244A">
        <w:rPr>
          <w:rFonts w:ascii="Arial" w:eastAsia="Arial" w:hAnsi="Arial" w:cs="Arial"/>
          <w:sz w:val="22"/>
          <w:szCs w:val="22"/>
        </w:rPr>
        <w:t>-</w:t>
      </w:r>
      <w:r>
        <w:rPr>
          <w:rFonts w:ascii="Arial" w:eastAsia="Arial" w:hAnsi="Arial" w:cs="Arial"/>
          <w:sz w:val="22"/>
          <w:szCs w:val="22"/>
        </w:rPr>
        <w:t xml:space="preserve">campus and off-campus jobs to meet their financial need in our concept. Moreover, our focus group showed that multiple St. Olaf students struggle financially on campus despite having financial aid and a work award. Some students ask to extend their work award at the end of the year to help their financial situation while others resort to working off-campus jobs like </w:t>
      </w:r>
      <w:proofErr w:type="spellStart"/>
      <w:r>
        <w:rPr>
          <w:rFonts w:ascii="Arial" w:eastAsia="Arial" w:hAnsi="Arial" w:cs="Arial"/>
          <w:sz w:val="22"/>
          <w:szCs w:val="22"/>
        </w:rPr>
        <w:t>Doordash</w:t>
      </w:r>
      <w:proofErr w:type="spellEnd"/>
      <w:r>
        <w:rPr>
          <w:rFonts w:ascii="Arial" w:eastAsia="Arial" w:hAnsi="Arial" w:cs="Arial"/>
          <w:sz w:val="22"/>
          <w:szCs w:val="22"/>
        </w:rPr>
        <w:t xml:space="preserve"> to mitigate this need. We drew upon our literature review and focus group to refine our conceptualization and created a precise definition of financial need that we used to draft the questions for our survey. Similarly, our focus group guided our conceptualization of award clarity by surveying students’ understanding of their financial aid. Multiple students pointed out that their award letters and the terminology used in them were not clear enough to understand their financial aid. </w:t>
      </w:r>
    </w:p>
    <w:p w14:paraId="3C6D668B" w14:textId="77777777" w:rsidR="006C17E5" w:rsidRDefault="006C17E5" w:rsidP="00600311">
      <w:pPr>
        <w:spacing w:line="240" w:lineRule="auto"/>
        <w:rPr>
          <w:rFonts w:ascii="Arial" w:eastAsia="Arial" w:hAnsi="Arial" w:cs="Arial"/>
          <w:sz w:val="22"/>
          <w:szCs w:val="22"/>
        </w:rPr>
      </w:pPr>
    </w:p>
    <w:p w14:paraId="4C03C6E6" w14:textId="77777777" w:rsidR="006C17E5" w:rsidRDefault="00567B6B" w:rsidP="00600311">
      <w:pPr>
        <w:spacing w:line="240" w:lineRule="auto"/>
        <w:rPr>
          <w:rFonts w:ascii="Arial" w:eastAsia="Arial" w:hAnsi="Arial" w:cs="Arial"/>
          <w:i/>
          <w:sz w:val="22"/>
          <w:szCs w:val="22"/>
        </w:rPr>
      </w:pPr>
      <w:r>
        <w:rPr>
          <w:rFonts w:ascii="Arial" w:eastAsia="Arial" w:hAnsi="Arial" w:cs="Arial"/>
          <w:sz w:val="22"/>
          <w:szCs w:val="22"/>
        </w:rPr>
        <w:t xml:space="preserve">To achieve content validity, we specified the full content of our conceptual definition of financial need and award clarity and made sure that our survey included exhaustive questions that will allow us to gather data about every aspect of conceptual definitions. For example, the aspect of our award clarity conceptual definition about students’ understanding of their financial aid letters was represented in the matrix item  “I have a clear understanding of the work-study part of my financial aid package”. Additionally, we achieved face validity by having other SOAN 371B </w:t>
      </w:r>
      <w:r>
        <w:rPr>
          <w:rFonts w:ascii="Arial" w:eastAsia="Arial" w:hAnsi="Arial" w:cs="Arial"/>
          <w:sz w:val="22"/>
          <w:szCs w:val="22"/>
        </w:rPr>
        <w:lastRenderedPageBreak/>
        <w:t xml:space="preserve">research teams and professor Sheppard review our survey questions; they agreed that the indicators we used measure our financial need and award clarity (Neuman 2012). </w:t>
      </w:r>
    </w:p>
    <w:p w14:paraId="35C13CFB" w14:textId="77777777" w:rsidR="006C17E5" w:rsidRDefault="006C17E5" w:rsidP="00600311">
      <w:pPr>
        <w:spacing w:line="240" w:lineRule="auto"/>
        <w:rPr>
          <w:rFonts w:ascii="Arial" w:eastAsia="Arial" w:hAnsi="Arial" w:cs="Arial"/>
          <w:sz w:val="22"/>
          <w:szCs w:val="22"/>
        </w:rPr>
      </w:pPr>
    </w:p>
    <w:p w14:paraId="514D45DF"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To ensure reliability in our study, defined by Neuman methods as the degree our measurement is dependable, </w:t>
      </w:r>
      <w:proofErr w:type="gramStart"/>
      <w:r>
        <w:rPr>
          <w:rFonts w:ascii="Arial" w:eastAsia="Arial" w:hAnsi="Arial" w:cs="Arial"/>
          <w:sz w:val="22"/>
          <w:szCs w:val="22"/>
        </w:rPr>
        <w:t>consistent</w:t>
      </w:r>
      <w:proofErr w:type="gramEnd"/>
      <w:r>
        <w:rPr>
          <w:rFonts w:ascii="Arial" w:eastAsia="Arial" w:hAnsi="Arial" w:cs="Arial"/>
          <w:sz w:val="22"/>
          <w:szCs w:val="22"/>
        </w:rPr>
        <w:t xml:space="preserve"> and stable (Neuman, 2012), we used precise indicators of our measures. Our response categories “To a small extent”, “To a moderate extent”, “To a large extent”, “To a great extent”, “Not Applicable”, “Not at all”, are ordinal measures that allowed us to achieve a high level of precision. To further increase reliability, we pilot-tested the survey and incorporated feedback before we administered the final version to our target population. This enables us to clarify our conceptual definition of financial aid and award clarity and improve our measures. </w:t>
      </w:r>
    </w:p>
    <w:p w14:paraId="1C7E49F1" w14:textId="77777777" w:rsidR="006C17E5" w:rsidRDefault="006C17E5" w:rsidP="00600311">
      <w:pPr>
        <w:spacing w:line="240" w:lineRule="auto"/>
        <w:rPr>
          <w:rFonts w:ascii="Arial" w:eastAsia="Arial" w:hAnsi="Arial" w:cs="Arial"/>
          <w:i/>
          <w:sz w:val="22"/>
          <w:szCs w:val="22"/>
        </w:rPr>
      </w:pPr>
    </w:p>
    <w:p w14:paraId="33E7526E" w14:textId="77777777"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Sampling</w:t>
      </w:r>
    </w:p>
    <w:p w14:paraId="4C52226C" w14:textId="77777777" w:rsidR="006C17E5" w:rsidRDefault="006C17E5" w:rsidP="00600311">
      <w:pPr>
        <w:spacing w:line="240" w:lineRule="auto"/>
        <w:rPr>
          <w:rFonts w:ascii="Arial" w:eastAsia="Arial" w:hAnsi="Arial" w:cs="Arial"/>
          <w:i/>
          <w:sz w:val="22"/>
          <w:szCs w:val="22"/>
        </w:rPr>
      </w:pPr>
    </w:p>
    <w:p w14:paraId="05FF689F" w14:textId="3B68131A"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The target population for our research project was St. Olaf students who are employed by the college. We wanted to focus on students who are currently </w:t>
      </w:r>
      <w:r w:rsidR="00F8244A">
        <w:rPr>
          <w:rFonts w:ascii="Arial" w:eastAsia="Arial" w:hAnsi="Arial" w:cs="Arial"/>
          <w:sz w:val="22"/>
          <w:szCs w:val="22"/>
        </w:rPr>
        <w:t>in</w:t>
      </w:r>
      <w:r>
        <w:rPr>
          <w:rFonts w:ascii="Arial" w:eastAsia="Arial" w:hAnsi="Arial" w:cs="Arial"/>
          <w:sz w:val="22"/>
          <w:szCs w:val="22"/>
        </w:rPr>
        <w:t xml:space="preserve"> St. Olaf work-study jobs because we believe that this group would give us the most accurate and representative responses </w:t>
      </w:r>
      <w:r w:rsidR="00F8244A">
        <w:rPr>
          <w:rFonts w:ascii="Arial" w:eastAsia="Arial" w:hAnsi="Arial" w:cs="Arial"/>
          <w:sz w:val="22"/>
          <w:szCs w:val="22"/>
        </w:rPr>
        <w:t>to</w:t>
      </w:r>
      <w:r>
        <w:rPr>
          <w:rFonts w:ascii="Arial" w:eastAsia="Arial" w:hAnsi="Arial" w:cs="Arial"/>
          <w:sz w:val="22"/>
          <w:szCs w:val="22"/>
        </w:rPr>
        <w:t xml:space="preserve"> the survey questions on financial-work study and student employment. We sent the anonymous survey invitation through email to the alias of 2,249 current St. Olaf </w:t>
      </w:r>
      <w:r w:rsidR="00F8244A">
        <w:rPr>
          <w:rFonts w:ascii="Arial" w:eastAsia="Arial" w:hAnsi="Arial" w:cs="Arial"/>
          <w:sz w:val="22"/>
          <w:szCs w:val="22"/>
        </w:rPr>
        <w:t xml:space="preserve">work-study students, along with </w:t>
      </w:r>
      <w:r>
        <w:rPr>
          <w:rFonts w:ascii="Arial" w:eastAsia="Arial" w:hAnsi="Arial" w:cs="Arial"/>
          <w:sz w:val="22"/>
          <w:szCs w:val="22"/>
        </w:rPr>
        <w:t xml:space="preserve">resident assistants (RAs) and junior counselors (JCs). </w:t>
      </w:r>
      <w:r w:rsidR="00F8244A">
        <w:rPr>
          <w:rFonts w:ascii="Arial" w:eastAsia="Arial" w:hAnsi="Arial" w:cs="Arial"/>
          <w:sz w:val="22"/>
          <w:szCs w:val="22"/>
        </w:rPr>
        <w:t>W</w:t>
      </w:r>
      <w:r>
        <w:rPr>
          <w:rFonts w:ascii="Arial" w:eastAsia="Arial" w:hAnsi="Arial" w:cs="Arial"/>
          <w:sz w:val="22"/>
          <w:szCs w:val="22"/>
        </w:rPr>
        <w:t xml:space="preserve">e received 557 responses, a response rate of 24.8%. </w:t>
      </w:r>
    </w:p>
    <w:p w14:paraId="325D5801" w14:textId="77777777" w:rsidR="006C17E5" w:rsidRDefault="006C17E5" w:rsidP="00600311">
      <w:pPr>
        <w:spacing w:line="240" w:lineRule="auto"/>
        <w:rPr>
          <w:rFonts w:ascii="Arial" w:eastAsia="Arial" w:hAnsi="Arial" w:cs="Arial"/>
          <w:sz w:val="22"/>
          <w:szCs w:val="22"/>
        </w:rPr>
      </w:pPr>
    </w:p>
    <w:p w14:paraId="4205F9B3" w14:textId="5187D4C0"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We found interesting patterns in our sample</w:t>
      </w:r>
      <w:r w:rsidR="00F8244A">
        <w:rPr>
          <w:rFonts w:ascii="Arial" w:eastAsia="Arial" w:hAnsi="Arial" w:cs="Arial"/>
          <w:sz w:val="22"/>
          <w:szCs w:val="22"/>
        </w:rPr>
        <w:t>. J</w:t>
      </w:r>
      <w:r>
        <w:rPr>
          <w:rFonts w:ascii="Arial" w:eastAsia="Arial" w:hAnsi="Arial" w:cs="Arial"/>
          <w:sz w:val="22"/>
          <w:szCs w:val="22"/>
        </w:rPr>
        <w:t xml:space="preserve">uniors were slightly over-represented and first-year students were slightly underrepresented. There was also a continuing pattern over the past couple of years that showed females were over-represented in the sample while the percentage of non-binary respondents had increased. Of the respondents who answered our demographic questions, 69.8% were female (352), 23.0% male (116), and 7.1% were non-binary (36). In terms of international and domestic status, international students were 11.4% of the sample and 10.2% of the student body. In terms of generation, 19.8% of the sample was first generation while 80.2% was continuing generation. In terms of parent education, more than 50% of the sample reported having a parent who has a graduate, medical, or professional degree. Students who provided their race and ethnicity were 11.0% Asian (6.3% in the student body), 3.3% Black (3.3% in the student body), 8.2% Latinx (7.5% in the student body), 5.8% multiracial (4.3% in the student body), and 72.1% white (67.1% in the student body). Our sample is relatively close to the student body demographics in terms of BIPOC and White students: 27.9% BIPOC and 72.1% white in our sample, and 32.9% BIPOC and 67.1% white in the student body (2021). A small minority of our respondents, 8.9% (47 students) declined to answer the question about race and ethnicity. Furthermore, the sample is close to the student body statistics with 26.6% Seniors, 30.3% Juniors </w:t>
      </w:r>
      <w:r w:rsidR="00F8244A">
        <w:rPr>
          <w:rFonts w:ascii="Arial" w:eastAsia="Arial" w:hAnsi="Arial" w:cs="Arial"/>
          <w:sz w:val="22"/>
          <w:szCs w:val="22"/>
        </w:rPr>
        <w:t>(</w:t>
      </w:r>
      <w:r>
        <w:rPr>
          <w:rFonts w:ascii="Arial" w:eastAsia="Arial" w:hAnsi="Arial" w:cs="Arial"/>
          <w:sz w:val="22"/>
          <w:szCs w:val="22"/>
        </w:rPr>
        <w:t>slightly over-represente</w:t>
      </w:r>
      <w:r w:rsidR="00F8244A">
        <w:rPr>
          <w:rFonts w:ascii="Arial" w:eastAsia="Arial" w:hAnsi="Arial" w:cs="Arial"/>
          <w:sz w:val="22"/>
          <w:szCs w:val="22"/>
        </w:rPr>
        <w:t>d)</w:t>
      </w:r>
      <w:r>
        <w:rPr>
          <w:rFonts w:ascii="Arial" w:eastAsia="Arial" w:hAnsi="Arial" w:cs="Arial"/>
          <w:sz w:val="22"/>
          <w:szCs w:val="22"/>
        </w:rPr>
        <w:t xml:space="preserve">, 25.4% Sophomores, and 17.7% First-year students </w:t>
      </w:r>
      <w:r w:rsidR="00F8244A">
        <w:rPr>
          <w:rFonts w:ascii="Arial" w:eastAsia="Arial" w:hAnsi="Arial" w:cs="Arial"/>
          <w:sz w:val="22"/>
          <w:szCs w:val="22"/>
        </w:rPr>
        <w:t>(</w:t>
      </w:r>
      <w:r>
        <w:rPr>
          <w:rFonts w:ascii="Arial" w:eastAsia="Arial" w:hAnsi="Arial" w:cs="Arial"/>
          <w:sz w:val="22"/>
          <w:szCs w:val="22"/>
        </w:rPr>
        <w:t>slightly underrepresented</w:t>
      </w:r>
      <w:r w:rsidR="00F8244A">
        <w:rPr>
          <w:rFonts w:ascii="Arial" w:eastAsia="Arial" w:hAnsi="Arial" w:cs="Arial"/>
          <w:sz w:val="22"/>
          <w:szCs w:val="22"/>
        </w:rPr>
        <w:t>)</w:t>
      </w:r>
      <w:r>
        <w:rPr>
          <w:rFonts w:ascii="Arial" w:eastAsia="Arial" w:hAnsi="Arial" w:cs="Arial"/>
          <w:sz w:val="22"/>
          <w:szCs w:val="22"/>
        </w:rPr>
        <w:t>.</w:t>
      </w:r>
    </w:p>
    <w:p w14:paraId="7A4931F9" w14:textId="77777777" w:rsidR="006C17E5" w:rsidRDefault="006C17E5" w:rsidP="00600311">
      <w:pPr>
        <w:spacing w:line="240" w:lineRule="auto"/>
        <w:rPr>
          <w:rFonts w:ascii="Arial" w:eastAsia="Arial" w:hAnsi="Arial" w:cs="Arial"/>
          <w:sz w:val="22"/>
          <w:szCs w:val="22"/>
        </w:rPr>
      </w:pPr>
    </w:p>
    <w:p w14:paraId="650F1783" w14:textId="77777777" w:rsidR="006C17E5" w:rsidRDefault="00567B6B" w:rsidP="00600311">
      <w:pPr>
        <w:spacing w:line="240" w:lineRule="auto"/>
        <w:rPr>
          <w:rFonts w:ascii="Arial" w:eastAsia="Arial" w:hAnsi="Arial" w:cs="Arial"/>
          <w:sz w:val="22"/>
          <w:szCs w:val="22"/>
        </w:rPr>
      </w:pPr>
      <w:r>
        <w:rPr>
          <w:rFonts w:ascii="Arial" w:eastAsia="Arial" w:hAnsi="Arial" w:cs="Arial"/>
          <w:i/>
          <w:sz w:val="22"/>
          <w:szCs w:val="22"/>
        </w:rPr>
        <w:t>Ethics</w:t>
      </w:r>
    </w:p>
    <w:p w14:paraId="0F05F8C0" w14:textId="77777777" w:rsidR="006C17E5" w:rsidRDefault="006C17E5" w:rsidP="00600311">
      <w:pPr>
        <w:spacing w:line="240" w:lineRule="auto"/>
        <w:rPr>
          <w:rFonts w:ascii="Arial" w:eastAsia="Arial" w:hAnsi="Arial" w:cs="Arial"/>
          <w:sz w:val="22"/>
          <w:szCs w:val="22"/>
        </w:rPr>
      </w:pPr>
    </w:p>
    <w:p w14:paraId="73249066" w14:textId="62F99FC4"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To adhere to the ethical principles of research with human subjects, we made sure we complied with the Institutional Review Board’s (IRB) standards. Prior to our research process, we each completed the Collaborative Institutional Training Initiative (CITI) Program, an online ethics certification required by the IRB. The training ensured that those involved in conducting research are trained to handle private information and protect respondents’ identities and rights. </w:t>
      </w:r>
    </w:p>
    <w:p w14:paraId="5CC4912A" w14:textId="77777777" w:rsidR="006C17E5" w:rsidRDefault="006C17E5" w:rsidP="00600311">
      <w:pPr>
        <w:spacing w:line="240" w:lineRule="auto"/>
        <w:rPr>
          <w:rFonts w:ascii="Arial" w:eastAsia="Arial" w:hAnsi="Arial" w:cs="Arial"/>
          <w:sz w:val="22"/>
          <w:szCs w:val="22"/>
        </w:rPr>
      </w:pPr>
    </w:p>
    <w:p w14:paraId="7C01D8B0" w14:textId="623E6102" w:rsidR="006C17E5" w:rsidRDefault="00567B6B" w:rsidP="00600311">
      <w:pPr>
        <w:spacing w:line="240" w:lineRule="auto"/>
        <w:rPr>
          <w:rFonts w:ascii="Arial" w:eastAsia="Arial" w:hAnsi="Arial" w:cs="Arial"/>
          <w:i/>
          <w:sz w:val="22"/>
          <w:szCs w:val="22"/>
        </w:rPr>
      </w:pPr>
      <w:r>
        <w:rPr>
          <w:rFonts w:ascii="Arial" w:eastAsia="Arial" w:hAnsi="Arial" w:cs="Arial"/>
          <w:sz w:val="22"/>
          <w:szCs w:val="22"/>
        </w:rPr>
        <w:t xml:space="preserve">Before a student could participate in our survey, we ensured informed consent via email. In the email, we provided the survey link, included the purpose of our research, emphasized that all </w:t>
      </w:r>
      <w:r>
        <w:rPr>
          <w:rFonts w:ascii="Arial" w:eastAsia="Arial" w:hAnsi="Arial" w:cs="Arial"/>
          <w:sz w:val="22"/>
          <w:szCs w:val="22"/>
        </w:rPr>
        <w:lastRenderedPageBreak/>
        <w:t>responses are anonymous, and that participation is completely voluntary, and students could skip any questions on the survey. We offered incentives to complete the survey</w:t>
      </w:r>
      <w:r w:rsidR="00F8244A">
        <w:rPr>
          <w:rFonts w:ascii="Arial" w:eastAsia="Arial" w:hAnsi="Arial" w:cs="Arial"/>
          <w:sz w:val="22"/>
          <w:szCs w:val="22"/>
        </w:rPr>
        <w:t xml:space="preserve">: a drawing for one of twenty </w:t>
      </w:r>
      <w:r>
        <w:rPr>
          <w:rFonts w:ascii="Arial" w:eastAsia="Arial" w:hAnsi="Arial" w:cs="Arial"/>
          <w:sz w:val="22"/>
          <w:szCs w:val="22"/>
        </w:rPr>
        <w:t>$20 gift card</w:t>
      </w:r>
      <w:r w:rsidR="00F8244A">
        <w:rPr>
          <w:rFonts w:ascii="Arial" w:eastAsia="Arial" w:hAnsi="Arial" w:cs="Arial"/>
          <w:sz w:val="22"/>
          <w:szCs w:val="22"/>
        </w:rPr>
        <w:t>s.</w:t>
      </w:r>
      <w:r>
        <w:rPr>
          <w:rFonts w:ascii="Arial" w:eastAsia="Arial" w:hAnsi="Arial" w:cs="Arial"/>
          <w:sz w:val="22"/>
          <w:szCs w:val="22"/>
        </w:rPr>
        <w:t xml:space="preserve"> To protect students’ privacy, we kept their responses anonymous. Students who wanted to enter the drawing had to email faculty member Ryan Sheppard, which allowed us to keep respondents’ survey responses separate from their names. Additionally, the survey did not ask for personal identifying information and we did not attempt to identify respondents throughout our research process. </w:t>
      </w:r>
    </w:p>
    <w:p w14:paraId="6DE2CF5F" w14:textId="77777777" w:rsidR="006C17E5" w:rsidRDefault="006C17E5" w:rsidP="00600311">
      <w:pPr>
        <w:spacing w:line="240" w:lineRule="auto"/>
        <w:rPr>
          <w:rFonts w:ascii="Arial" w:eastAsia="Arial" w:hAnsi="Arial" w:cs="Arial"/>
          <w:i/>
          <w:sz w:val="22"/>
          <w:szCs w:val="22"/>
        </w:rPr>
      </w:pPr>
    </w:p>
    <w:p w14:paraId="313A5E08" w14:textId="77777777" w:rsidR="006C17E5" w:rsidRDefault="006C17E5" w:rsidP="00600311">
      <w:pPr>
        <w:spacing w:line="240" w:lineRule="auto"/>
        <w:rPr>
          <w:rFonts w:ascii="Arial" w:eastAsia="Arial" w:hAnsi="Arial" w:cs="Arial"/>
          <w:i/>
          <w:sz w:val="22"/>
          <w:szCs w:val="22"/>
        </w:rPr>
      </w:pPr>
    </w:p>
    <w:p w14:paraId="27362FC0" w14:textId="77777777" w:rsidR="006C17E5" w:rsidRDefault="00567B6B" w:rsidP="00600311">
      <w:pPr>
        <w:spacing w:line="240" w:lineRule="auto"/>
        <w:jc w:val="center"/>
        <w:rPr>
          <w:rFonts w:ascii="Arial" w:eastAsia="Arial" w:hAnsi="Arial" w:cs="Arial"/>
          <w:i/>
          <w:sz w:val="22"/>
          <w:szCs w:val="22"/>
        </w:rPr>
      </w:pPr>
      <w:r>
        <w:rPr>
          <w:rFonts w:ascii="Arial" w:eastAsia="Arial" w:hAnsi="Arial" w:cs="Arial"/>
          <w:b/>
          <w:sz w:val="22"/>
          <w:szCs w:val="22"/>
        </w:rPr>
        <w:t>RESULTS AND DISCUSSION</w:t>
      </w:r>
    </w:p>
    <w:p w14:paraId="64D2A03B" w14:textId="77777777" w:rsidR="006C17E5" w:rsidRDefault="006C17E5" w:rsidP="00600311">
      <w:pPr>
        <w:spacing w:line="240" w:lineRule="auto"/>
        <w:rPr>
          <w:rFonts w:ascii="Arial" w:eastAsia="Arial" w:hAnsi="Arial" w:cs="Arial"/>
          <w:i/>
          <w:sz w:val="22"/>
          <w:szCs w:val="22"/>
        </w:rPr>
      </w:pPr>
    </w:p>
    <w:p w14:paraId="7F59DC35" w14:textId="77777777" w:rsidR="006C17E5" w:rsidRDefault="00567B6B" w:rsidP="00600311">
      <w:pPr>
        <w:spacing w:line="240" w:lineRule="auto"/>
        <w:rPr>
          <w:rFonts w:ascii="Arial" w:eastAsia="Arial" w:hAnsi="Arial" w:cs="Arial"/>
          <w:b/>
          <w:sz w:val="22"/>
          <w:szCs w:val="22"/>
        </w:rPr>
      </w:pPr>
      <w:r>
        <w:rPr>
          <w:rFonts w:ascii="Arial" w:eastAsia="Arial" w:hAnsi="Arial" w:cs="Arial"/>
          <w:b/>
          <w:sz w:val="22"/>
          <w:szCs w:val="22"/>
        </w:rPr>
        <w:t>Research Question 1: How do St. Olaf students understand and feel about their financial aid and work-study award?</w:t>
      </w:r>
    </w:p>
    <w:p w14:paraId="3561E939" w14:textId="77777777" w:rsidR="006C17E5" w:rsidRDefault="006C17E5" w:rsidP="00600311">
      <w:pPr>
        <w:spacing w:line="240" w:lineRule="auto"/>
        <w:rPr>
          <w:rFonts w:ascii="Arial" w:eastAsia="Arial" w:hAnsi="Arial" w:cs="Arial"/>
          <w:i/>
          <w:sz w:val="22"/>
          <w:szCs w:val="22"/>
        </w:rPr>
      </w:pPr>
    </w:p>
    <w:p w14:paraId="083CEEE0" w14:textId="77777777"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Univariate Analysis: To what extent do student workers feel financially comfortable at St. Olaf?</w:t>
      </w:r>
    </w:p>
    <w:p w14:paraId="24A4BF93" w14:textId="77777777" w:rsidR="006C17E5" w:rsidRDefault="006C17E5" w:rsidP="00600311">
      <w:pPr>
        <w:spacing w:line="240" w:lineRule="auto"/>
        <w:rPr>
          <w:rFonts w:ascii="Arial" w:eastAsia="Arial" w:hAnsi="Arial" w:cs="Arial"/>
          <w:sz w:val="22"/>
          <w:szCs w:val="22"/>
        </w:rPr>
      </w:pPr>
    </w:p>
    <w:p w14:paraId="7D650647" w14:textId="0E1C6B36" w:rsidR="000E5E3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We asked students several survey questions about their </w:t>
      </w:r>
      <w:r w:rsidR="000E5E35">
        <w:rPr>
          <w:rFonts w:ascii="Arial" w:eastAsia="Arial" w:hAnsi="Arial" w:cs="Arial"/>
          <w:sz w:val="22"/>
          <w:szCs w:val="22"/>
        </w:rPr>
        <w:t xml:space="preserve">sense of being </w:t>
      </w:r>
      <w:r>
        <w:rPr>
          <w:rFonts w:ascii="Arial" w:eastAsia="Arial" w:hAnsi="Arial" w:cs="Arial"/>
          <w:sz w:val="22"/>
          <w:szCs w:val="22"/>
        </w:rPr>
        <w:t>financial comfortab</w:t>
      </w:r>
      <w:r w:rsidR="000E5E35">
        <w:rPr>
          <w:rFonts w:ascii="Arial" w:eastAsia="Arial" w:hAnsi="Arial" w:cs="Arial"/>
          <w:sz w:val="22"/>
          <w:szCs w:val="22"/>
        </w:rPr>
        <w:t>le</w:t>
      </w:r>
      <w:r>
        <w:rPr>
          <w:rFonts w:ascii="Arial" w:eastAsia="Arial" w:hAnsi="Arial" w:cs="Arial"/>
          <w:sz w:val="22"/>
          <w:szCs w:val="22"/>
        </w:rPr>
        <w:t xml:space="preserve">, if their work-study award satisfies their needs, and if they need to work extra jobs. Many of the survey respondents reported struggling financially despite their financial aid and work awards, as shown in Table 1 below. </w:t>
      </w:r>
    </w:p>
    <w:p w14:paraId="75F7D532" w14:textId="77777777" w:rsidR="000E5E35" w:rsidRDefault="000E5E35" w:rsidP="00600311">
      <w:pPr>
        <w:spacing w:line="240" w:lineRule="auto"/>
        <w:rPr>
          <w:rFonts w:ascii="Arial" w:eastAsia="Arial" w:hAnsi="Arial" w:cs="Arial"/>
          <w:sz w:val="22"/>
          <w:szCs w:val="22"/>
        </w:rPr>
      </w:pPr>
    </w:p>
    <w:p w14:paraId="28A8B450" w14:textId="77777777" w:rsidR="000E5E35" w:rsidRPr="00600311" w:rsidRDefault="000E5E35" w:rsidP="000E5E35">
      <w:pPr>
        <w:spacing w:line="240" w:lineRule="auto"/>
        <w:rPr>
          <w:rFonts w:ascii="Arial" w:eastAsia="Arial" w:hAnsi="Arial" w:cs="Arial"/>
          <w:b/>
          <w:bCs/>
          <w:i/>
          <w:sz w:val="22"/>
          <w:szCs w:val="22"/>
        </w:rPr>
      </w:pPr>
      <w:r w:rsidRPr="00600311">
        <w:rPr>
          <w:rFonts w:ascii="Arial" w:eastAsia="Arial" w:hAnsi="Arial" w:cs="Arial"/>
          <w:b/>
          <w:bCs/>
          <w:i/>
          <w:sz w:val="22"/>
          <w:szCs w:val="22"/>
        </w:rPr>
        <w:t>Table 1: Financial Need Items</w:t>
      </w:r>
    </w:p>
    <w:tbl>
      <w:tblPr>
        <w:tblStyle w:val="1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975"/>
        <w:gridCol w:w="1140"/>
        <w:gridCol w:w="870"/>
        <w:gridCol w:w="1140"/>
        <w:gridCol w:w="975"/>
      </w:tblGrid>
      <w:tr w:rsidR="000E5E35" w:rsidRPr="00600311" w14:paraId="53380E36" w14:textId="77777777" w:rsidTr="000E13D3">
        <w:tc>
          <w:tcPr>
            <w:tcW w:w="4260" w:type="dxa"/>
            <w:shd w:val="clear" w:color="auto" w:fill="auto"/>
            <w:tcMar>
              <w:top w:w="0" w:type="dxa"/>
              <w:left w:w="100" w:type="dxa"/>
              <w:bottom w:w="0" w:type="dxa"/>
              <w:right w:w="100" w:type="dxa"/>
            </w:tcMar>
          </w:tcPr>
          <w:p w14:paraId="6B1A2E9C" w14:textId="77777777" w:rsidR="000E5E35" w:rsidRPr="00600311" w:rsidRDefault="000E5E35" w:rsidP="000E13D3">
            <w:pPr>
              <w:widowControl w:val="0"/>
              <w:rPr>
                <w:rFonts w:ascii="Arial" w:eastAsia="Arial" w:hAnsi="Arial" w:cs="Arial"/>
                <w:b/>
                <w:bCs/>
                <w:sz w:val="22"/>
                <w:szCs w:val="22"/>
              </w:rPr>
            </w:pPr>
            <w:r w:rsidRPr="00600311">
              <w:rPr>
                <w:rFonts w:ascii="Arial" w:eastAsia="Arial" w:hAnsi="Arial" w:cs="Arial"/>
                <w:b/>
                <w:bCs/>
                <w:sz w:val="22"/>
                <w:szCs w:val="22"/>
              </w:rPr>
              <w:t xml:space="preserve">Financial need item </w:t>
            </w:r>
          </w:p>
        </w:tc>
        <w:tc>
          <w:tcPr>
            <w:tcW w:w="975" w:type="dxa"/>
            <w:shd w:val="clear" w:color="auto" w:fill="auto"/>
            <w:tcMar>
              <w:top w:w="0" w:type="dxa"/>
              <w:left w:w="100" w:type="dxa"/>
              <w:bottom w:w="0" w:type="dxa"/>
              <w:right w:w="100" w:type="dxa"/>
            </w:tcMar>
          </w:tcPr>
          <w:p w14:paraId="667B16CC" w14:textId="77777777" w:rsidR="000E5E35" w:rsidRPr="00600311" w:rsidRDefault="000E5E35" w:rsidP="000E13D3">
            <w:pPr>
              <w:widowControl w:val="0"/>
              <w:jc w:val="center"/>
              <w:rPr>
                <w:rFonts w:ascii="Arial" w:eastAsia="Arial" w:hAnsi="Arial" w:cs="Arial"/>
                <w:b/>
                <w:bCs/>
                <w:sz w:val="18"/>
                <w:szCs w:val="18"/>
              </w:rPr>
            </w:pPr>
            <w:r w:rsidRPr="00600311">
              <w:rPr>
                <w:rFonts w:ascii="Arial" w:eastAsia="Arial" w:hAnsi="Arial" w:cs="Arial"/>
                <w:b/>
                <w:bCs/>
                <w:sz w:val="18"/>
                <w:szCs w:val="18"/>
              </w:rPr>
              <w:t>Strongly agree</w:t>
            </w:r>
          </w:p>
        </w:tc>
        <w:tc>
          <w:tcPr>
            <w:tcW w:w="1140" w:type="dxa"/>
            <w:shd w:val="clear" w:color="auto" w:fill="auto"/>
            <w:tcMar>
              <w:top w:w="0" w:type="dxa"/>
              <w:left w:w="100" w:type="dxa"/>
              <w:bottom w:w="0" w:type="dxa"/>
              <w:right w:w="100" w:type="dxa"/>
            </w:tcMar>
          </w:tcPr>
          <w:p w14:paraId="1B268154" w14:textId="77777777" w:rsidR="000E5E35" w:rsidRPr="00600311" w:rsidRDefault="000E5E35" w:rsidP="000E13D3">
            <w:pPr>
              <w:widowControl w:val="0"/>
              <w:jc w:val="center"/>
              <w:rPr>
                <w:rFonts w:ascii="Arial" w:eastAsia="Arial" w:hAnsi="Arial" w:cs="Arial"/>
                <w:b/>
                <w:bCs/>
                <w:sz w:val="18"/>
                <w:szCs w:val="18"/>
              </w:rPr>
            </w:pPr>
            <w:r w:rsidRPr="00600311">
              <w:rPr>
                <w:rFonts w:ascii="Arial" w:eastAsia="Arial" w:hAnsi="Arial" w:cs="Arial"/>
                <w:b/>
                <w:bCs/>
                <w:sz w:val="18"/>
                <w:szCs w:val="18"/>
              </w:rPr>
              <w:t>Somewhat agree</w:t>
            </w:r>
          </w:p>
        </w:tc>
        <w:tc>
          <w:tcPr>
            <w:tcW w:w="870" w:type="dxa"/>
            <w:shd w:val="clear" w:color="auto" w:fill="auto"/>
            <w:tcMar>
              <w:top w:w="0" w:type="dxa"/>
              <w:left w:w="100" w:type="dxa"/>
              <w:bottom w:w="0" w:type="dxa"/>
              <w:right w:w="100" w:type="dxa"/>
            </w:tcMar>
          </w:tcPr>
          <w:p w14:paraId="2F3C389A" w14:textId="77777777" w:rsidR="000E5E35" w:rsidRPr="00600311" w:rsidRDefault="000E5E35" w:rsidP="000E13D3">
            <w:pPr>
              <w:widowControl w:val="0"/>
              <w:jc w:val="center"/>
              <w:rPr>
                <w:rFonts w:ascii="Arial" w:eastAsia="Arial" w:hAnsi="Arial" w:cs="Arial"/>
                <w:b/>
                <w:bCs/>
                <w:sz w:val="18"/>
                <w:szCs w:val="18"/>
              </w:rPr>
            </w:pPr>
            <w:r w:rsidRPr="00600311">
              <w:rPr>
                <w:rFonts w:ascii="Arial" w:eastAsia="Arial" w:hAnsi="Arial" w:cs="Arial"/>
                <w:b/>
                <w:bCs/>
                <w:sz w:val="18"/>
                <w:szCs w:val="18"/>
              </w:rPr>
              <w:t>Neutral</w:t>
            </w:r>
          </w:p>
        </w:tc>
        <w:tc>
          <w:tcPr>
            <w:tcW w:w="1140" w:type="dxa"/>
            <w:shd w:val="clear" w:color="auto" w:fill="auto"/>
            <w:tcMar>
              <w:top w:w="0" w:type="dxa"/>
              <w:left w:w="100" w:type="dxa"/>
              <w:bottom w:w="0" w:type="dxa"/>
              <w:right w:w="100" w:type="dxa"/>
            </w:tcMar>
          </w:tcPr>
          <w:p w14:paraId="3454318E" w14:textId="77777777" w:rsidR="000E5E35" w:rsidRPr="00600311" w:rsidRDefault="000E5E35" w:rsidP="000E13D3">
            <w:pPr>
              <w:widowControl w:val="0"/>
              <w:jc w:val="center"/>
              <w:rPr>
                <w:rFonts w:ascii="Arial" w:eastAsia="Arial" w:hAnsi="Arial" w:cs="Arial"/>
                <w:b/>
                <w:bCs/>
                <w:sz w:val="18"/>
                <w:szCs w:val="18"/>
              </w:rPr>
            </w:pPr>
            <w:r w:rsidRPr="00600311">
              <w:rPr>
                <w:rFonts w:ascii="Arial" w:eastAsia="Arial" w:hAnsi="Arial" w:cs="Arial"/>
                <w:b/>
                <w:bCs/>
                <w:sz w:val="18"/>
                <w:szCs w:val="18"/>
              </w:rPr>
              <w:t>Somewhat disagree</w:t>
            </w:r>
          </w:p>
        </w:tc>
        <w:tc>
          <w:tcPr>
            <w:tcW w:w="975" w:type="dxa"/>
            <w:shd w:val="clear" w:color="auto" w:fill="auto"/>
            <w:tcMar>
              <w:top w:w="0" w:type="dxa"/>
              <w:left w:w="100" w:type="dxa"/>
              <w:bottom w:w="0" w:type="dxa"/>
              <w:right w:w="100" w:type="dxa"/>
            </w:tcMar>
          </w:tcPr>
          <w:p w14:paraId="1CFDE49D" w14:textId="77777777" w:rsidR="000E5E35" w:rsidRPr="00600311" w:rsidRDefault="000E5E35" w:rsidP="000E13D3">
            <w:pPr>
              <w:widowControl w:val="0"/>
              <w:jc w:val="center"/>
              <w:rPr>
                <w:rFonts w:ascii="Arial" w:eastAsia="Arial" w:hAnsi="Arial" w:cs="Arial"/>
                <w:b/>
                <w:bCs/>
                <w:sz w:val="18"/>
                <w:szCs w:val="18"/>
              </w:rPr>
            </w:pPr>
            <w:r w:rsidRPr="00600311">
              <w:rPr>
                <w:rFonts w:ascii="Arial" w:eastAsia="Arial" w:hAnsi="Arial" w:cs="Arial"/>
                <w:b/>
                <w:bCs/>
                <w:sz w:val="18"/>
                <w:szCs w:val="18"/>
              </w:rPr>
              <w:t>Strongly disagree</w:t>
            </w:r>
          </w:p>
        </w:tc>
      </w:tr>
      <w:tr w:rsidR="000E5E35" w14:paraId="0A451777" w14:textId="77777777" w:rsidTr="000E13D3">
        <w:tc>
          <w:tcPr>
            <w:tcW w:w="4260" w:type="dxa"/>
            <w:shd w:val="clear" w:color="auto" w:fill="auto"/>
            <w:tcMar>
              <w:top w:w="0" w:type="dxa"/>
              <w:left w:w="100" w:type="dxa"/>
              <w:bottom w:w="0" w:type="dxa"/>
              <w:right w:w="100" w:type="dxa"/>
            </w:tcMar>
          </w:tcPr>
          <w:p w14:paraId="288609C8" w14:textId="77777777" w:rsidR="000E5E35" w:rsidRDefault="000E5E35" w:rsidP="000E13D3">
            <w:pPr>
              <w:widowControl w:val="0"/>
              <w:rPr>
                <w:rFonts w:ascii="Arial" w:eastAsia="Arial" w:hAnsi="Arial" w:cs="Arial"/>
                <w:sz w:val="22"/>
                <w:szCs w:val="22"/>
              </w:rPr>
            </w:pPr>
            <w:r>
              <w:rPr>
                <w:rFonts w:ascii="Arial" w:eastAsia="Arial" w:hAnsi="Arial" w:cs="Arial"/>
                <w:sz w:val="22"/>
                <w:szCs w:val="22"/>
              </w:rPr>
              <w:t>I am comfortable financially at St. Olaf.</w:t>
            </w:r>
          </w:p>
        </w:tc>
        <w:tc>
          <w:tcPr>
            <w:tcW w:w="975" w:type="dxa"/>
            <w:shd w:val="clear" w:color="auto" w:fill="auto"/>
            <w:tcMar>
              <w:top w:w="0" w:type="dxa"/>
              <w:left w:w="100" w:type="dxa"/>
              <w:bottom w:w="0" w:type="dxa"/>
              <w:right w:w="100" w:type="dxa"/>
            </w:tcMar>
          </w:tcPr>
          <w:p w14:paraId="3932012B"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13.0%</w:t>
            </w:r>
          </w:p>
        </w:tc>
        <w:tc>
          <w:tcPr>
            <w:tcW w:w="1140" w:type="dxa"/>
            <w:shd w:val="clear" w:color="auto" w:fill="auto"/>
            <w:tcMar>
              <w:top w:w="0" w:type="dxa"/>
              <w:left w:w="100" w:type="dxa"/>
              <w:bottom w:w="0" w:type="dxa"/>
              <w:right w:w="100" w:type="dxa"/>
            </w:tcMar>
          </w:tcPr>
          <w:p w14:paraId="4E639B59"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30.8%</w:t>
            </w:r>
          </w:p>
        </w:tc>
        <w:tc>
          <w:tcPr>
            <w:tcW w:w="870" w:type="dxa"/>
            <w:shd w:val="clear" w:color="auto" w:fill="auto"/>
            <w:tcMar>
              <w:top w:w="0" w:type="dxa"/>
              <w:left w:w="100" w:type="dxa"/>
              <w:bottom w:w="0" w:type="dxa"/>
              <w:right w:w="100" w:type="dxa"/>
            </w:tcMar>
          </w:tcPr>
          <w:p w14:paraId="5E4B7F2B"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18.7%</w:t>
            </w:r>
          </w:p>
        </w:tc>
        <w:tc>
          <w:tcPr>
            <w:tcW w:w="1140" w:type="dxa"/>
            <w:shd w:val="clear" w:color="auto" w:fill="auto"/>
            <w:tcMar>
              <w:top w:w="0" w:type="dxa"/>
              <w:left w:w="100" w:type="dxa"/>
              <w:bottom w:w="0" w:type="dxa"/>
              <w:right w:w="100" w:type="dxa"/>
            </w:tcMar>
          </w:tcPr>
          <w:p w14:paraId="115A8CA9"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25.8%</w:t>
            </w:r>
          </w:p>
        </w:tc>
        <w:tc>
          <w:tcPr>
            <w:tcW w:w="975" w:type="dxa"/>
            <w:shd w:val="clear" w:color="auto" w:fill="auto"/>
            <w:tcMar>
              <w:top w:w="0" w:type="dxa"/>
              <w:left w:w="100" w:type="dxa"/>
              <w:bottom w:w="0" w:type="dxa"/>
              <w:right w:w="100" w:type="dxa"/>
            </w:tcMar>
          </w:tcPr>
          <w:p w14:paraId="59D2E26B"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11.7%</w:t>
            </w:r>
          </w:p>
        </w:tc>
      </w:tr>
      <w:tr w:rsidR="000E5E35" w14:paraId="29713809" w14:textId="77777777" w:rsidTr="000E13D3">
        <w:trPr>
          <w:trHeight w:val="278"/>
        </w:trPr>
        <w:tc>
          <w:tcPr>
            <w:tcW w:w="4260" w:type="dxa"/>
            <w:shd w:val="clear" w:color="auto" w:fill="auto"/>
            <w:tcMar>
              <w:top w:w="0" w:type="dxa"/>
              <w:left w:w="100" w:type="dxa"/>
              <w:bottom w:w="0" w:type="dxa"/>
              <w:right w:w="100" w:type="dxa"/>
            </w:tcMar>
          </w:tcPr>
          <w:p w14:paraId="17A1D59F" w14:textId="77777777" w:rsidR="000E5E35" w:rsidRDefault="000E5E35" w:rsidP="000E13D3">
            <w:pPr>
              <w:widowControl w:val="0"/>
              <w:rPr>
                <w:rFonts w:ascii="Arial" w:eastAsia="Arial" w:hAnsi="Arial" w:cs="Arial"/>
                <w:sz w:val="22"/>
                <w:szCs w:val="22"/>
              </w:rPr>
            </w:pPr>
            <w:r>
              <w:rPr>
                <w:rFonts w:ascii="Arial" w:eastAsia="Arial" w:hAnsi="Arial" w:cs="Arial"/>
                <w:sz w:val="22"/>
                <w:szCs w:val="22"/>
              </w:rPr>
              <w:t>I struggle financially and worry about my expenses.</w:t>
            </w:r>
          </w:p>
        </w:tc>
        <w:tc>
          <w:tcPr>
            <w:tcW w:w="975" w:type="dxa"/>
            <w:shd w:val="clear" w:color="auto" w:fill="auto"/>
            <w:tcMar>
              <w:top w:w="0" w:type="dxa"/>
              <w:left w:w="100" w:type="dxa"/>
              <w:bottom w:w="0" w:type="dxa"/>
              <w:right w:w="100" w:type="dxa"/>
            </w:tcMar>
          </w:tcPr>
          <w:p w14:paraId="368D00BD"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23.2%</w:t>
            </w:r>
          </w:p>
        </w:tc>
        <w:tc>
          <w:tcPr>
            <w:tcW w:w="1140" w:type="dxa"/>
            <w:shd w:val="clear" w:color="auto" w:fill="auto"/>
            <w:tcMar>
              <w:top w:w="0" w:type="dxa"/>
              <w:left w:w="100" w:type="dxa"/>
              <w:bottom w:w="0" w:type="dxa"/>
              <w:right w:w="100" w:type="dxa"/>
            </w:tcMar>
          </w:tcPr>
          <w:p w14:paraId="5A62338B"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35.8%</w:t>
            </w:r>
          </w:p>
        </w:tc>
        <w:tc>
          <w:tcPr>
            <w:tcW w:w="870" w:type="dxa"/>
            <w:shd w:val="clear" w:color="auto" w:fill="auto"/>
            <w:tcMar>
              <w:top w:w="0" w:type="dxa"/>
              <w:left w:w="100" w:type="dxa"/>
              <w:bottom w:w="0" w:type="dxa"/>
              <w:right w:w="100" w:type="dxa"/>
            </w:tcMar>
          </w:tcPr>
          <w:p w14:paraId="04603005"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15.0%</w:t>
            </w:r>
          </w:p>
        </w:tc>
        <w:tc>
          <w:tcPr>
            <w:tcW w:w="1140" w:type="dxa"/>
            <w:shd w:val="clear" w:color="auto" w:fill="auto"/>
            <w:tcMar>
              <w:top w:w="0" w:type="dxa"/>
              <w:left w:w="100" w:type="dxa"/>
              <w:bottom w:w="0" w:type="dxa"/>
              <w:right w:w="100" w:type="dxa"/>
            </w:tcMar>
          </w:tcPr>
          <w:p w14:paraId="791EDF18"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18.1%</w:t>
            </w:r>
          </w:p>
        </w:tc>
        <w:tc>
          <w:tcPr>
            <w:tcW w:w="975" w:type="dxa"/>
            <w:shd w:val="clear" w:color="auto" w:fill="auto"/>
            <w:tcMar>
              <w:top w:w="0" w:type="dxa"/>
              <w:left w:w="100" w:type="dxa"/>
              <w:bottom w:w="0" w:type="dxa"/>
              <w:right w:w="100" w:type="dxa"/>
            </w:tcMar>
          </w:tcPr>
          <w:p w14:paraId="30618D29"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7.9%</w:t>
            </w:r>
          </w:p>
        </w:tc>
      </w:tr>
      <w:tr w:rsidR="000E5E35" w14:paraId="60989F17" w14:textId="77777777" w:rsidTr="000E13D3">
        <w:tc>
          <w:tcPr>
            <w:tcW w:w="4260" w:type="dxa"/>
            <w:shd w:val="clear" w:color="auto" w:fill="auto"/>
            <w:tcMar>
              <w:top w:w="0" w:type="dxa"/>
              <w:left w:w="100" w:type="dxa"/>
              <w:bottom w:w="0" w:type="dxa"/>
              <w:right w:w="100" w:type="dxa"/>
            </w:tcMar>
          </w:tcPr>
          <w:p w14:paraId="777F7873" w14:textId="77777777" w:rsidR="000E5E35" w:rsidRDefault="000E5E35" w:rsidP="000E13D3">
            <w:pPr>
              <w:widowControl w:val="0"/>
              <w:rPr>
                <w:rFonts w:ascii="Arial" w:eastAsia="Arial" w:hAnsi="Arial" w:cs="Arial"/>
                <w:sz w:val="22"/>
                <w:szCs w:val="22"/>
              </w:rPr>
            </w:pPr>
            <w:r>
              <w:rPr>
                <w:rFonts w:ascii="Arial" w:eastAsia="Arial" w:hAnsi="Arial" w:cs="Arial"/>
                <w:sz w:val="22"/>
                <w:szCs w:val="22"/>
              </w:rPr>
              <w:t>The amount of my work-study award satisfies my financial needs.</w:t>
            </w:r>
          </w:p>
        </w:tc>
        <w:tc>
          <w:tcPr>
            <w:tcW w:w="975" w:type="dxa"/>
            <w:shd w:val="clear" w:color="auto" w:fill="auto"/>
            <w:tcMar>
              <w:top w:w="0" w:type="dxa"/>
              <w:left w:w="100" w:type="dxa"/>
              <w:bottom w:w="0" w:type="dxa"/>
              <w:right w:w="100" w:type="dxa"/>
            </w:tcMar>
          </w:tcPr>
          <w:p w14:paraId="703CC30B"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9.5%</w:t>
            </w:r>
          </w:p>
        </w:tc>
        <w:tc>
          <w:tcPr>
            <w:tcW w:w="1140" w:type="dxa"/>
            <w:shd w:val="clear" w:color="auto" w:fill="auto"/>
            <w:tcMar>
              <w:top w:w="0" w:type="dxa"/>
              <w:left w:w="100" w:type="dxa"/>
              <w:bottom w:w="0" w:type="dxa"/>
              <w:right w:w="100" w:type="dxa"/>
            </w:tcMar>
          </w:tcPr>
          <w:p w14:paraId="66137328"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27.3%</w:t>
            </w:r>
          </w:p>
        </w:tc>
        <w:tc>
          <w:tcPr>
            <w:tcW w:w="870" w:type="dxa"/>
            <w:shd w:val="clear" w:color="auto" w:fill="auto"/>
            <w:tcMar>
              <w:top w:w="0" w:type="dxa"/>
              <w:left w:w="100" w:type="dxa"/>
              <w:bottom w:w="0" w:type="dxa"/>
              <w:right w:w="100" w:type="dxa"/>
            </w:tcMar>
          </w:tcPr>
          <w:p w14:paraId="1335B09B"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19.7%</w:t>
            </w:r>
          </w:p>
        </w:tc>
        <w:tc>
          <w:tcPr>
            <w:tcW w:w="1140" w:type="dxa"/>
            <w:shd w:val="clear" w:color="auto" w:fill="auto"/>
            <w:tcMar>
              <w:top w:w="0" w:type="dxa"/>
              <w:left w:w="100" w:type="dxa"/>
              <w:bottom w:w="0" w:type="dxa"/>
              <w:right w:w="100" w:type="dxa"/>
            </w:tcMar>
          </w:tcPr>
          <w:p w14:paraId="0DC4F371"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29.0%</w:t>
            </w:r>
          </w:p>
        </w:tc>
        <w:tc>
          <w:tcPr>
            <w:tcW w:w="975" w:type="dxa"/>
            <w:shd w:val="clear" w:color="auto" w:fill="auto"/>
            <w:tcMar>
              <w:top w:w="0" w:type="dxa"/>
              <w:left w:w="100" w:type="dxa"/>
              <w:bottom w:w="0" w:type="dxa"/>
              <w:right w:w="100" w:type="dxa"/>
            </w:tcMar>
          </w:tcPr>
          <w:p w14:paraId="57BBF451"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14.4%</w:t>
            </w:r>
          </w:p>
        </w:tc>
      </w:tr>
      <w:tr w:rsidR="000E5E35" w14:paraId="6572CD36" w14:textId="77777777" w:rsidTr="000E13D3">
        <w:tc>
          <w:tcPr>
            <w:tcW w:w="4260" w:type="dxa"/>
            <w:shd w:val="clear" w:color="auto" w:fill="auto"/>
            <w:tcMar>
              <w:top w:w="0" w:type="dxa"/>
              <w:left w:w="100" w:type="dxa"/>
              <w:bottom w:w="0" w:type="dxa"/>
              <w:right w:w="100" w:type="dxa"/>
            </w:tcMar>
          </w:tcPr>
          <w:p w14:paraId="5A1C2320" w14:textId="77777777" w:rsidR="000E5E35" w:rsidRDefault="000E5E35" w:rsidP="000E13D3">
            <w:pPr>
              <w:widowControl w:val="0"/>
              <w:rPr>
                <w:rFonts w:ascii="Arial" w:eastAsia="Arial" w:hAnsi="Arial" w:cs="Arial"/>
                <w:sz w:val="22"/>
                <w:szCs w:val="22"/>
              </w:rPr>
            </w:pPr>
            <w:r>
              <w:rPr>
                <w:rFonts w:ascii="Arial" w:eastAsia="Arial" w:hAnsi="Arial" w:cs="Arial"/>
                <w:sz w:val="22"/>
                <w:szCs w:val="22"/>
              </w:rPr>
              <w:t>I need a larger work-study award than St. Olaf grants me.</w:t>
            </w:r>
          </w:p>
        </w:tc>
        <w:tc>
          <w:tcPr>
            <w:tcW w:w="975" w:type="dxa"/>
            <w:shd w:val="clear" w:color="auto" w:fill="auto"/>
            <w:tcMar>
              <w:top w:w="0" w:type="dxa"/>
              <w:left w:w="100" w:type="dxa"/>
              <w:bottom w:w="0" w:type="dxa"/>
              <w:right w:w="100" w:type="dxa"/>
            </w:tcMar>
          </w:tcPr>
          <w:p w14:paraId="047C6070"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22.8%</w:t>
            </w:r>
          </w:p>
        </w:tc>
        <w:tc>
          <w:tcPr>
            <w:tcW w:w="1140" w:type="dxa"/>
            <w:shd w:val="clear" w:color="auto" w:fill="auto"/>
            <w:tcMar>
              <w:top w:w="0" w:type="dxa"/>
              <w:left w:w="100" w:type="dxa"/>
              <w:bottom w:w="0" w:type="dxa"/>
              <w:right w:w="100" w:type="dxa"/>
            </w:tcMar>
          </w:tcPr>
          <w:p w14:paraId="328C6C0D"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27.2%</w:t>
            </w:r>
          </w:p>
        </w:tc>
        <w:tc>
          <w:tcPr>
            <w:tcW w:w="870" w:type="dxa"/>
            <w:shd w:val="clear" w:color="auto" w:fill="auto"/>
            <w:tcMar>
              <w:top w:w="0" w:type="dxa"/>
              <w:left w:w="100" w:type="dxa"/>
              <w:bottom w:w="0" w:type="dxa"/>
              <w:right w:w="100" w:type="dxa"/>
            </w:tcMar>
          </w:tcPr>
          <w:p w14:paraId="5019ED83"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24.85</w:t>
            </w:r>
          </w:p>
        </w:tc>
        <w:tc>
          <w:tcPr>
            <w:tcW w:w="1140" w:type="dxa"/>
            <w:shd w:val="clear" w:color="auto" w:fill="auto"/>
            <w:tcMar>
              <w:top w:w="0" w:type="dxa"/>
              <w:left w:w="100" w:type="dxa"/>
              <w:bottom w:w="0" w:type="dxa"/>
              <w:right w:w="100" w:type="dxa"/>
            </w:tcMar>
          </w:tcPr>
          <w:p w14:paraId="0DB99CAD"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14.6%</w:t>
            </w:r>
          </w:p>
        </w:tc>
        <w:tc>
          <w:tcPr>
            <w:tcW w:w="975" w:type="dxa"/>
            <w:shd w:val="clear" w:color="auto" w:fill="auto"/>
            <w:tcMar>
              <w:top w:w="0" w:type="dxa"/>
              <w:left w:w="100" w:type="dxa"/>
              <w:bottom w:w="0" w:type="dxa"/>
              <w:right w:w="100" w:type="dxa"/>
            </w:tcMar>
          </w:tcPr>
          <w:p w14:paraId="24BC4369"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10.6%</w:t>
            </w:r>
          </w:p>
        </w:tc>
      </w:tr>
      <w:tr w:rsidR="000E5E35" w14:paraId="24CAE15B" w14:textId="77777777" w:rsidTr="000E13D3">
        <w:tc>
          <w:tcPr>
            <w:tcW w:w="4260" w:type="dxa"/>
            <w:shd w:val="clear" w:color="auto" w:fill="auto"/>
            <w:tcMar>
              <w:top w:w="0" w:type="dxa"/>
              <w:left w:w="100" w:type="dxa"/>
              <w:bottom w:w="0" w:type="dxa"/>
              <w:right w:w="100" w:type="dxa"/>
            </w:tcMar>
          </w:tcPr>
          <w:p w14:paraId="0037880F" w14:textId="77777777" w:rsidR="000E5E35" w:rsidRDefault="000E5E35" w:rsidP="000E13D3">
            <w:pPr>
              <w:widowControl w:val="0"/>
              <w:rPr>
                <w:rFonts w:ascii="Arial" w:eastAsia="Arial" w:hAnsi="Arial" w:cs="Arial"/>
                <w:sz w:val="22"/>
                <w:szCs w:val="22"/>
              </w:rPr>
            </w:pPr>
            <w:r>
              <w:rPr>
                <w:rFonts w:ascii="Arial" w:eastAsia="Arial" w:hAnsi="Arial" w:cs="Arial"/>
                <w:sz w:val="22"/>
                <w:szCs w:val="22"/>
              </w:rPr>
              <w:t>I need to work at extra on-campus jobs beyond my work award (such as at Bon Appetit or the Bookstore) to meet my actual financial needs.</w:t>
            </w:r>
          </w:p>
        </w:tc>
        <w:tc>
          <w:tcPr>
            <w:tcW w:w="975" w:type="dxa"/>
            <w:shd w:val="clear" w:color="auto" w:fill="auto"/>
            <w:tcMar>
              <w:top w:w="0" w:type="dxa"/>
              <w:left w:w="100" w:type="dxa"/>
              <w:bottom w:w="0" w:type="dxa"/>
              <w:right w:w="100" w:type="dxa"/>
            </w:tcMar>
          </w:tcPr>
          <w:p w14:paraId="6D6B4917"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12.5%</w:t>
            </w:r>
          </w:p>
        </w:tc>
        <w:tc>
          <w:tcPr>
            <w:tcW w:w="1140" w:type="dxa"/>
            <w:shd w:val="clear" w:color="auto" w:fill="auto"/>
            <w:tcMar>
              <w:top w:w="0" w:type="dxa"/>
              <w:left w:w="100" w:type="dxa"/>
              <w:bottom w:w="0" w:type="dxa"/>
              <w:right w:w="100" w:type="dxa"/>
            </w:tcMar>
          </w:tcPr>
          <w:p w14:paraId="47DFE68D"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13.4%</w:t>
            </w:r>
          </w:p>
        </w:tc>
        <w:tc>
          <w:tcPr>
            <w:tcW w:w="870" w:type="dxa"/>
            <w:shd w:val="clear" w:color="auto" w:fill="auto"/>
            <w:tcMar>
              <w:top w:w="0" w:type="dxa"/>
              <w:left w:w="100" w:type="dxa"/>
              <w:bottom w:w="0" w:type="dxa"/>
              <w:right w:w="100" w:type="dxa"/>
            </w:tcMar>
          </w:tcPr>
          <w:p w14:paraId="739C865D"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25.2%</w:t>
            </w:r>
          </w:p>
        </w:tc>
        <w:tc>
          <w:tcPr>
            <w:tcW w:w="1140" w:type="dxa"/>
            <w:shd w:val="clear" w:color="auto" w:fill="auto"/>
            <w:tcMar>
              <w:top w:w="0" w:type="dxa"/>
              <w:left w:w="100" w:type="dxa"/>
              <w:bottom w:w="0" w:type="dxa"/>
              <w:right w:w="100" w:type="dxa"/>
            </w:tcMar>
          </w:tcPr>
          <w:p w14:paraId="56DB8124"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21.0%</w:t>
            </w:r>
          </w:p>
        </w:tc>
        <w:tc>
          <w:tcPr>
            <w:tcW w:w="975" w:type="dxa"/>
            <w:shd w:val="clear" w:color="auto" w:fill="auto"/>
            <w:tcMar>
              <w:top w:w="0" w:type="dxa"/>
              <w:left w:w="100" w:type="dxa"/>
              <w:bottom w:w="0" w:type="dxa"/>
              <w:right w:w="100" w:type="dxa"/>
            </w:tcMar>
          </w:tcPr>
          <w:p w14:paraId="3DF61686"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27.9%</w:t>
            </w:r>
          </w:p>
        </w:tc>
      </w:tr>
      <w:tr w:rsidR="000E5E35" w14:paraId="603F49FA" w14:textId="77777777" w:rsidTr="000E13D3">
        <w:tc>
          <w:tcPr>
            <w:tcW w:w="4260" w:type="dxa"/>
            <w:shd w:val="clear" w:color="auto" w:fill="auto"/>
            <w:tcMar>
              <w:top w:w="0" w:type="dxa"/>
              <w:left w:w="100" w:type="dxa"/>
              <w:bottom w:w="0" w:type="dxa"/>
              <w:right w:w="100" w:type="dxa"/>
            </w:tcMar>
          </w:tcPr>
          <w:p w14:paraId="16342F43" w14:textId="77777777" w:rsidR="000E5E35" w:rsidRDefault="000E5E35" w:rsidP="000E13D3">
            <w:pPr>
              <w:widowControl w:val="0"/>
              <w:rPr>
                <w:rFonts w:ascii="Arial" w:eastAsia="Arial" w:hAnsi="Arial" w:cs="Arial"/>
                <w:sz w:val="22"/>
                <w:szCs w:val="22"/>
              </w:rPr>
            </w:pPr>
            <w:r>
              <w:rPr>
                <w:rFonts w:ascii="Arial" w:eastAsia="Arial" w:hAnsi="Arial" w:cs="Arial"/>
                <w:sz w:val="22"/>
                <w:szCs w:val="22"/>
              </w:rPr>
              <w:t xml:space="preserve">I need to work at extra off-campus jobs (such as Kwik Trip, </w:t>
            </w:r>
            <w:proofErr w:type="spellStart"/>
            <w:r>
              <w:rPr>
                <w:rFonts w:ascii="Arial" w:eastAsia="Arial" w:hAnsi="Arial" w:cs="Arial"/>
                <w:sz w:val="22"/>
                <w:szCs w:val="22"/>
              </w:rPr>
              <w:t>Doordash</w:t>
            </w:r>
            <w:proofErr w:type="spellEnd"/>
            <w:r>
              <w:rPr>
                <w:rFonts w:ascii="Arial" w:eastAsia="Arial" w:hAnsi="Arial" w:cs="Arial"/>
                <w:sz w:val="22"/>
                <w:szCs w:val="22"/>
              </w:rPr>
              <w:t>, or Target) to meet my actual financial needs.</w:t>
            </w:r>
          </w:p>
        </w:tc>
        <w:tc>
          <w:tcPr>
            <w:tcW w:w="975" w:type="dxa"/>
            <w:shd w:val="clear" w:color="auto" w:fill="auto"/>
            <w:tcMar>
              <w:top w:w="0" w:type="dxa"/>
              <w:left w:w="100" w:type="dxa"/>
              <w:bottom w:w="0" w:type="dxa"/>
              <w:right w:w="100" w:type="dxa"/>
            </w:tcMar>
          </w:tcPr>
          <w:p w14:paraId="6B05D097"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15.8%</w:t>
            </w:r>
          </w:p>
        </w:tc>
        <w:tc>
          <w:tcPr>
            <w:tcW w:w="1140" w:type="dxa"/>
            <w:shd w:val="clear" w:color="auto" w:fill="auto"/>
            <w:tcMar>
              <w:top w:w="0" w:type="dxa"/>
              <w:left w:w="100" w:type="dxa"/>
              <w:bottom w:w="0" w:type="dxa"/>
              <w:right w:w="100" w:type="dxa"/>
            </w:tcMar>
          </w:tcPr>
          <w:p w14:paraId="592013FC"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11.6%</w:t>
            </w:r>
          </w:p>
        </w:tc>
        <w:tc>
          <w:tcPr>
            <w:tcW w:w="870" w:type="dxa"/>
            <w:shd w:val="clear" w:color="auto" w:fill="auto"/>
            <w:tcMar>
              <w:top w:w="0" w:type="dxa"/>
              <w:left w:w="100" w:type="dxa"/>
              <w:bottom w:w="0" w:type="dxa"/>
              <w:right w:w="100" w:type="dxa"/>
            </w:tcMar>
          </w:tcPr>
          <w:p w14:paraId="3EAB9060"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21.9%</w:t>
            </w:r>
          </w:p>
        </w:tc>
        <w:tc>
          <w:tcPr>
            <w:tcW w:w="1140" w:type="dxa"/>
            <w:shd w:val="clear" w:color="auto" w:fill="auto"/>
            <w:tcMar>
              <w:top w:w="0" w:type="dxa"/>
              <w:left w:w="100" w:type="dxa"/>
              <w:bottom w:w="0" w:type="dxa"/>
              <w:right w:w="100" w:type="dxa"/>
            </w:tcMar>
          </w:tcPr>
          <w:p w14:paraId="56CE86F2"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21.2%</w:t>
            </w:r>
          </w:p>
        </w:tc>
        <w:tc>
          <w:tcPr>
            <w:tcW w:w="975" w:type="dxa"/>
            <w:shd w:val="clear" w:color="auto" w:fill="auto"/>
            <w:tcMar>
              <w:top w:w="0" w:type="dxa"/>
              <w:left w:w="100" w:type="dxa"/>
              <w:bottom w:w="0" w:type="dxa"/>
              <w:right w:w="100" w:type="dxa"/>
            </w:tcMar>
          </w:tcPr>
          <w:p w14:paraId="4C1BC41C" w14:textId="77777777" w:rsidR="000E5E35" w:rsidRDefault="000E5E35" w:rsidP="000E13D3">
            <w:pPr>
              <w:widowControl w:val="0"/>
              <w:jc w:val="center"/>
              <w:rPr>
                <w:rFonts w:ascii="Arial" w:eastAsia="Arial" w:hAnsi="Arial" w:cs="Arial"/>
                <w:sz w:val="22"/>
                <w:szCs w:val="22"/>
              </w:rPr>
            </w:pPr>
            <w:r>
              <w:rPr>
                <w:rFonts w:ascii="Arial" w:eastAsia="Arial" w:hAnsi="Arial" w:cs="Arial"/>
                <w:sz w:val="22"/>
                <w:szCs w:val="22"/>
              </w:rPr>
              <w:t>29.5%</w:t>
            </w:r>
          </w:p>
        </w:tc>
      </w:tr>
    </w:tbl>
    <w:p w14:paraId="7CC4E596" w14:textId="77777777" w:rsidR="000E5E35" w:rsidRDefault="000E5E35" w:rsidP="00600311">
      <w:pPr>
        <w:spacing w:line="240" w:lineRule="auto"/>
        <w:rPr>
          <w:rFonts w:ascii="Arial" w:eastAsia="Arial" w:hAnsi="Arial" w:cs="Arial"/>
          <w:sz w:val="22"/>
          <w:szCs w:val="22"/>
        </w:rPr>
      </w:pPr>
    </w:p>
    <w:p w14:paraId="5F5626B8" w14:textId="7349B62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More than half </w:t>
      </w:r>
      <w:r w:rsidR="000E5E35">
        <w:rPr>
          <w:rFonts w:ascii="Arial" w:eastAsia="Arial" w:hAnsi="Arial" w:cs="Arial"/>
          <w:sz w:val="22"/>
          <w:szCs w:val="22"/>
        </w:rPr>
        <w:t xml:space="preserve">of the respondents </w:t>
      </w:r>
      <w:r>
        <w:rPr>
          <w:rFonts w:ascii="Arial" w:eastAsia="Arial" w:hAnsi="Arial" w:cs="Arial"/>
          <w:sz w:val="22"/>
          <w:szCs w:val="22"/>
        </w:rPr>
        <w:t xml:space="preserve">agreed that they struggle financially and worry about personal expenses (59%, or 23.2+ 35.8). In addition, more than one-third indicated that they do not feel comfortable financially (37.5%, or 25.8+11.7, disagreed with the item about being comfortable financially). More specifically, almost half of the respondents reported that the amount of work-study does not satisfy their financial needs (43.4%, 29.0+14.4, disagreed that their work-study amount satisfies their financial needs). Moreover, half reported that they need a larger work-study award than St. Olaf awarded (50.0%, or 22.8+27.2). These responses indicate that many students struggle financially despite having a financial aid package and a work award. </w:t>
      </w:r>
    </w:p>
    <w:p w14:paraId="07184327" w14:textId="77777777" w:rsidR="006C17E5" w:rsidRDefault="006C17E5" w:rsidP="00600311">
      <w:pPr>
        <w:spacing w:line="240" w:lineRule="auto"/>
        <w:rPr>
          <w:rFonts w:ascii="Arial" w:eastAsia="Arial" w:hAnsi="Arial" w:cs="Arial"/>
          <w:sz w:val="22"/>
          <w:szCs w:val="22"/>
        </w:rPr>
      </w:pPr>
    </w:p>
    <w:p w14:paraId="48D4EEA2" w14:textId="6DDDF791"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Additionally, we want to highlight that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meet their actual financial need, </w:t>
      </w:r>
      <w:r w:rsidR="000E5E35">
        <w:rPr>
          <w:rFonts w:ascii="Arial" w:eastAsia="Arial" w:hAnsi="Arial" w:cs="Arial"/>
          <w:sz w:val="22"/>
          <w:szCs w:val="22"/>
        </w:rPr>
        <w:t>more than</w:t>
      </w:r>
      <w:r>
        <w:rPr>
          <w:rFonts w:ascii="Arial" w:eastAsia="Arial" w:hAnsi="Arial" w:cs="Arial"/>
          <w:sz w:val="22"/>
          <w:szCs w:val="22"/>
        </w:rPr>
        <w:t xml:space="preserve"> </w:t>
      </w:r>
      <w:r w:rsidR="000E5E35">
        <w:rPr>
          <w:rFonts w:ascii="Arial" w:eastAsia="Arial" w:hAnsi="Arial" w:cs="Arial"/>
          <w:sz w:val="22"/>
          <w:szCs w:val="22"/>
        </w:rPr>
        <w:t>one-</w:t>
      </w:r>
      <w:r>
        <w:rPr>
          <w:rFonts w:ascii="Arial" w:eastAsia="Arial" w:hAnsi="Arial" w:cs="Arial"/>
          <w:sz w:val="22"/>
          <w:szCs w:val="22"/>
        </w:rPr>
        <w:t xml:space="preserve">quarter of respondents agreed that they need to work at extra on-campus jobs beyond their </w:t>
      </w:r>
      <w:r>
        <w:rPr>
          <w:rFonts w:ascii="Arial" w:eastAsia="Arial" w:hAnsi="Arial" w:cs="Arial"/>
          <w:sz w:val="22"/>
          <w:szCs w:val="22"/>
        </w:rPr>
        <w:lastRenderedPageBreak/>
        <w:t>work award</w:t>
      </w:r>
      <w:r w:rsidR="000E5E35">
        <w:rPr>
          <w:rFonts w:ascii="Arial" w:eastAsia="Arial" w:hAnsi="Arial" w:cs="Arial"/>
          <w:sz w:val="22"/>
          <w:szCs w:val="22"/>
        </w:rPr>
        <w:t>,</w:t>
      </w:r>
      <w:r>
        <w:rPr>
          <w:rFonts w:ascii="Arial" w:eastAsia="Arial" w:hAnsi="Arial" w:cs="Arial"/>
          <w:sz w:val="22"/>
          <w:szCs w:val="22"/>
        </w:rPr>
        <w:t xml:space="preserve"> such as </w:t>
      </w:r>
      <w:r w:rsidR="000E5E35">
        <w:rPr>
          <w:rFonts w:ascii="Arial" w:eastAsia="Arial" w:hAnsi="Arial" w:cs="Arial"/>
          <w:sz w:val="22"/>
          <w:szCs w:val="22"/>
        </w:rPr>
        <w:t xml:space="preserve">with </w:t>
      </w:r>
      <w:r>
        <w:rPr>
          <w:rFonts w:ascii="Arial" w:eastAsia="Arial" w:hAnsi="Arial" w:cs="Arial"/>
          <w:sz w:val="22"/>
          <w:szCs w:val="22"/>
        </w:rPr>
        <w:t>Bon Appetit or at the bookstore (25.9%, or 12.5+13.4). Another quarter agreed that they need to work at extra off-campus jobs such as</w:t>
      </w:r>
      <w:r w:rsidR="000E5E35">
        <w:rPr>
          <w:rFonts w:ascii="Arial" w:eastAsia="Arial" w:hAnsi="Arial" w:cs="Arial"/>
          <w:sz w:val="22"/>
          <w:szCs w:val="22"/>
        </w:rPr>
        <w:t xml:space="preserve"> at</w:t>
      </w:r>
      <w:r>
        <w:rPr>
          <w:rFonts w:ascii="Arial" w:eastAsia="Arial" w:hAnsi="Arial" w:cs="Arial"/>
          <w:sz w:val="22"/>
          <w:szCs w:val="22"/>
        </w:rPr>
        <w:t xml:space="preserve"> Kwik Trip, </w:t>
      </w:r>
      <w:proofErr w:type="spellStart"/>
      <w:r>
        <w:rPr>
          <w:rFonts w:ascii="Arial" w:eastAsia="Arial" w:hAnsi="Arial" w:cs="Arial"/>
          <w:sz w:val="22"/>
          <w:szCs w:val="22"/>
        </w:rPr>
        <w:t>Doordash</w:t>
      </w:r>
      <w:proofErr w:type="spellEnd"/>
      <w:r>
        <w:rPr>
          <w:rFonts w:ascii="Arial" w:eastAsia="Arial" w:hAnsi="Arial" w:cs="Arial"/>
          <w:sz w:val="22"/>
          <w:szCs w:val="22"/>
        </w:rPr>
        <w:t xml:space="preserve"> or Target. </w:t>
      </w:r>
    </w:p>
    <w:p w14:paraId="279B676B" w14:textId="77777777" w:rsidR="000E5E35" w:rsidRDefault="000E5E35" w:rsidP="00600311">
      <w:pPr>
        <w:spacing w:line="240" w:lineRule="auto"/>
        <w:rPr>
          <w:rFonts w:ascii="Arial" w:eastAsia="Arial" w:hAnsi="Arial" w:cs="Arial"/>
          <w:sz w:val="22"/>
          <w:szCs w:val="22"/>
        </w:rPr>
      </w:pPr>
    </w:p>
    <w:p w14:paraId="2BD390EC" w14:textId="776F6A30"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However, student workers’ financial struggle</w:t>
      </w:r>
      <w:r w:rsidR="00E76E04">
        <w:rPr>
          <w:rFonts w:ascii="Arial" w:eastAsia="Arial" w:hAnsi="Arial" w:cs="Arial"/>
          <w:sz w:val="22"/>
          <w:szCs w:val="22"/>
        </w:rPr>
        <w:t>s</w:t>
      </w:r>
      <w:r>
        <w:rPr>
          <w:rFonts w:ascii="Arial" w:eastAsia="Arial" w:hAnsi="Arial" w:cs="Arial"/>
          <w:sz w:val="22"/>
          <w:szCs w:val="22"/>
        </w:rPr>
        <w:t xml:space="preserve"> do not necessarily mean that the solution is to provide them with more hours or more jobs. From our literature review, it is evident that working an increased number of hours may result in negative impacts on students’ personal and academic life such as burnout, </w:t>
      </w:r>
      <w:proofErr w:type="gramStart"/>
      <w:r>
        <w:rPr>
          <w:rFonts w:ascii="Arial" w:eastAsia="Arial" w:hAnsi="Arial" w:cs="Arial"/>
          <w:sz w:val="22"/>
          <w:szCs w:val="22"/>
        </w:rPr>
        <w:t>depression</w:t>
      </w:r>
      <w:proofErr w:type="gramEnd"/>
      <w:r>
        <w:rPr>
          <w:rFonts w:ascii="Arial" w:eastAsia="Arial" w:hAnsi="Arial" w:cs="Arial"/>
          <w:sz w:val="22"/>
          <w:szCs w:val="22"/>
        </w:rPr>
        <w:t xml:space="preserve"> and impaired academic competence. </w:t>
      </w:r>
    </w:p>
    <w:p w14:paraId="6E6B7FEE" w14:textId="77777777" w:rsidR="006C17E5" w:rsidRDefault="006C17E5" w:rsidP="00600311">
      <w:pPr>
        <w:spacing w:line="240" w:lineRule="auto"/>
        <w:rPr>
          <w:rFonts w:ascii="Arial" w:eastAsia="Arial" w:hAnsi="Arial" w:cs="Arial"/>
          <w:sz w:val="22"/>
          <w:szCs w:val="22"/>
        </w:rPr>
      </w:pPr>
    </w:p>
    <w:p w14:paraId="05EC830E" w14:textId="51F90C57" w:rsidR="003A299F" w:rsidRDefault="000E5E35" w:rsidP="003A299F">
      <w:pPr>
        <w:spacing w:line="240" w:lineRule="auto"/>
        <w:rPr>
          <w:rFonts w:ascii="Arial" w:eastAsia="Arial" w:hAnsi="Arial" w:cs="Arial"/>
          <w:color w:val="FF0000"/>
          <w:sz w:val="22"/>
          <w:szCs w:val="22"/>
        </w:rPr>
      </w:pPr>
      <w:r>
        <w:rPr>
          <w:rFonts w:ascii="Arial" w:eastAsia="Arial" w:hAnsi="Arial" w:cs="Arial"/>
          <w:sz w:val="22"/>
          <w:szCs w:val="22"/>
        </w:rPr>
        <w:t>To create an overall measure of the items listed in Table 1, we created a</w:t>
      </w:r>
      <w:r w:rsidR="00567B6B">
        <w:rPr>
          <w:rFonts w:ascii="Arial" w:eastAsia="Arial" w:hAnsi="Arial" w:cs="Arial"/>
          <w:sz w:val="22"/>
          <w:szCs w:val="22"/>
        </w:rPr>
        <w:t xml:space="preserve"> Financial Need Index </w:t>
      </w:r>
      <w:r>
        <w:rPr>
          <w:rFonts w:ascii="Arial" w:eastAsia="Arial" w:hAnsi="Arial" w:cs="Arial"/>
          <w:sz w:val="22"/>
          <w:szCs w:val="22"/>
        </w:rPr>
        <w:t xml:space="preserve">by </w:t>
      </w:r>
      <w:r w:rsidR="00567B6B">
        <w:rPr>
          <w:rFonts w:ascii="Arial" w:eastAsia="Arial" w:hAnsi="Arial" w:cs="Arial"/>
          <w:sz w:val="22"/>
          <w:szCs w:val="22"/>
        </w:rPr>
        <w:t>combin</w:t>
      </w:r>
      <w:r>
        <w:rPr>
          <w:rFonts w:ascii="Arial" w:eastAsia="Arial" w:hAnsi="Arial" w:cs="Arial"/>
          <w:sz w:val="22"/>
          <w:szCs w:val="22"/>
        </w:rPr>
        <w:t>ing</w:t>
      </w:r>
      <w:r w:rsidR="00567B6B">
        <w:rPr>
          <w:rFonts w:ascii="Arial" w:eastAsia="Arial" w:hAnsi="Arial" w:cs="Arial"/>
          <w:sz w:val="22"/>
          <w:szCs w:val="22"/>
        </w:rPr>
        <w:t xml:space="preserve"> the scores of all six items</w:t>
      </w:r>
      <w:r>
        <w:rPr>
          <w:rFonts w:ascii="Arial" w:eastAsia="Arial" w:hAnsi="Arial" w:cs="Arial"/>
          <w:sz w:val="22"/>
          <w:szCs w:val="22"/>
        </w:rPr>
        <w:t xml:space="preserve">.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sum the items, we “reverse-coded” the items about being comfortable financially and having a work-study award that satisfies the student’s need.</w:t>
      </w:r>
      <w:r w:rsidR="00567B6B">
        <w:rPr>
          <w:rFonts w:ascii="Arial" w:eastAsia="Arial" w:hAnsi="Arial" w:cs="Arial"/>
          <w:sz w:val="22"/>
          <w:szCs w:val="22"/>
        </w:rPr>
        <w:t xml:space="preserve"> </w:t>
      </w:r>
      <w:r>
        <w:rPr>
          <w:rFonts w:ascii="Arial" w:eastAsia="Arial" w:hAnsi="Arial" w:cs="Arial"/>
          <w:sz w:val="22"/>
          <w:szCs w:val="22"/>
        </w:rPr>
        <w:t>T</w:t>
      </w:r>
      <w:r w:rsidR="00567B6B">
        <w:rPr>
          <w:rFonts w:ascii="Arial" w:eastAsia="Arial" w:hAnsi="Arial" w:cs="Arial"/>
          <w:sz w:val="22"/>
          <w:szCs w:val="22"/>
        </w:rPr>
        <w:t xml:space="preserve">he lowest </w:t>
      </w:r>
      <w:r>
        <w:rPr>
          <w:rFonts w:ascii="Arial" w:eastAsia="Arial" w:hAnsi="Arial" w:cs="Arial"/>
          <w:sz w:val="22"/>
          <w:szCs w:val="22"/>
        </w:rPr>
        <w:t xml:space="preserve">possible </w:t>
      </w:r>
      <w:r w:rsidR="00567B6B">
        <w:rPr>
          <w:rFonts w:ascii="Arial" w:eastAsia="Arial" w:hAnsi="Arial" w:cs="Arial"/>
          <w:sz w:val="22"/>
          <w:szCs w:val="22"/>
        </w:rPr>
        <w:t xml:space="preserve">score </w:t>
      </w:r>
      <w:r>
        <w:rPr>
          <w:rFonts w:ascii="Arial" w:eastAsia="Arial" w:hAnsi="Arial" w:cs="Arial"/>
          <w:sz w:val="22"/>
          <w:szCs w:val="22"/>
        </w:rPr>
        <w:t>on the index</w:t>
      </w:r>
      <w:r w:rsidR="00567B6B">
        <w:rPr>
          <w:rFonts w:ascii="Arial" w:eastAsia="Arial" w:hAnsi="Arial" w:cs="Arial"/>
          <w:sz w:val="22"/>
          <w:szCs w:val="22"/>
        </w:rPr>
        <w:t xml:space="preserve"> is 0, which </w:t>
      </w:r>
      <w:r>
        <w:rPr>
          <w:rFonts w:ascii="Arial" w:eastAsia="Arial" w:hAnsi="Arial" w:cs="Arial"/>
          <w:sz w:val="22"/>
          <w:szCs w:val="22"/>
        </w:rPr>
        <w:t>would indicate</w:t>
      </w:r>
      <w:r w:rsidR="00567B6B">
        <w:rPr>
          <w:rFonts w:ascii="Arial" w:eastAsia="Arial" w:hAnsi="Arial" w:cs="Arial"/>
          <w:sz w:val="22"/>
          <w:szCs w:val="22"/>
        </w:rPr>
        <w:t xml:space="preserve"> no financial need</w:t>
      </w:r>
      <w:r>
        <w:rPr>
          <w:rFonts w:ascii="Arial" w:eastAsia="Arial" w:hAnsi="Arial" w:cs="Arial"/>
          <w:sz w:val="22"/>
          <w:szCs w:val="22"/>
        </w:rPr>
        <w:t>,</w:t>
      </w:r>
      <w:r w:rsidR="00567B6B">
        <w:rPr>
          <w:rFonts w:ascii="Arial" w:eastAsia="Arial" w:hAnsi="Arial" w:cs="Arial"/>
          <w:sz w:val="22"/>
          <w:szCs w:val="22"/>
        </w:rPr>
        <w:t xml:space="preserve"> and the highest </w:t>
      </w:r>
      <w:r>
        <w:rPr>
          <w:rFonts w:ascii="Arial" w:eastAsia="Arial" w:hAnsi="Arial" w:cs="Arial"/>
          <w:sz w:val="22"/>
          <w:szCs w:val="22"/>
        </w:rPr>
        <w:t xml:space="preserve">possible </w:t>
      </w:r>
      <w:r w:rsidR="00567B6B">
        <w:rPr>
          <w:rFonts w:ascii="Arial" w:eastAsia="Arial" w:hAnsi="Arial" w:cs="Arial"/>
          <w:sz w:val="22"/>
          <w:szCs w:val="22"/>
        </w:rPr>
        <w:t xml:space="preserve">score is 25, which </w:t>
      </w:r>
      <w:r>
        <w:rPr>
          <w:rFonts w:ascii="Arial" w:eastAsia="Arial" w:hAnsi="Arial" w:cs="Arial"/>
          <w:sz w:val="22"/>
          <w:szCs w:val="22"/>
        </w:rPr>
        <w:t>would indicate</w:t>
      </w:r>
      <w:r w:rsidR="00567B6B">
        <w:rPr>
          <w:rFonts w:ascii="Arial" w:eastAsia="Arial" w:hAnsi="Arial" w:cs="Arial"/>
          <w:sz w:val="22"/>
          <w:szCs w:val="22"/>
        </w:rPr>
        <w:t xml:space="preserve"> the highest financial need. </w:t>
      </w:r>
      <w:r w:rsidR="00E76E04">
        <w:rPr>
          <w:rFonts w:ascii="Arial" w:eastAsia="Arial" w:hAnsi="Arial" w:cs="Arial"/>
          <w:sz w:val="22"/>
          <w:szCs w:val="22"/>
        </w:rPr>
        <w:t>F</w:t>
      </w:r>
      <w:r w:rsidR="00567B6B">
        <w:rPr>
          <w:rFonts w:ascii="Arial" w:eastAsia="Arial" w:hAnsi="Arial" w:cs="Arial"/>
          <w:sz w:val="22"/>
          <w:szCs w:val="22"/>
        </w:rPr>
        <w:t>igure 1</w:t>
      </w:r>
      <w:r w:rsidR="00E76E04">
        <w:rPr>
          <w:rFonts w:ascii="Arial" w:eastAsia="Arial" w:hAnsi="Arial" w:cs="Arial"/>
          <w:sz w:val="22"/>
          <w:szCs w:val="22"/>
        </w:rPr>
        <w:t>,</w:t>
      </w:r>
      <w:r w:rsidR="00567B6B">
        <w:rPr>
          <w:rFonts w:ascii="Arial" w:eastAsia="Arial" w:hAnsi="Arial" w:cs="Arial"/>
          <w:sz w:val="22"/>
          <w:szCs w:val="22"/>
        </w:rPr>
        <w:t xml:space="preserve"> below</w:t>
      </w:r>
      <w:r w:rsidR="00E76E04">
        <w:rPr>
          <w:rFonts w:ascii="Arial" w:eastAsia="Arial" w:hAnsi="Arial" w:cs="Arial"/>
          <w:sz w:val="22"/>
          <w:szCs w:val="22"/>
        </w:rPr>
        <w:t>, shows</w:t>
      </w:r>
      <w:r w:rsidR="00567B6B">
        <w:rPr>
          <w:rFonts w:ascii="Arial" w:eastAsia="Arial" w:hAnsi="Arial" w:cs="Arial"/>
          <w:sz w:val="22"/>
          <w:szCs w:val="22"/>
        </w:rPr>
        <w:t xml:space="preserve"> the distribution of </w:t>
      </w:r>
      <w:r w:rsidR="00E76E04">
        <w:rPr>
          <w:rFonts w:ascii="Arial" w:eastAsia="Arial" w:hAnsi="Arial" w:cs="Arial"/>
          <w:sz w:val="22"/>
          <w:szCs w:val="22"/>
        </w:rPr>
        <w:t>index</w:t>
      </w:r>
      <w:r w:rsidR="00567B6B">
        <w:rPr>
          <w:rFonts w:ascii="Arial" w:eastAsia="Arial" w:hAnsi="Arial" w:cs="Arial"/>
          <w:sz w:val="22"/>
          <w:szCs w:val="22"/>
        </w:rPr>
        <w:t xml:space="preserve"> scores among all respondents</w:t>
      </w:r>
      <w:r w:rsidR="00E76E04">
        <w:rPr>
          <w:rFonts w:ascii="Arial" w:eastAsia="Arial" w:hAnsi="Arial" w:cs="Arial"/>
          <w:sz w:val="22"/>
          <w:szCs w:val="22"/>
        </w:rPr>
        <w:t>. T</w:t>
      </w:r>
      <w:r w:rsidR="00567B6B">
        <w:rPr>
          <w:rFonts w:ascii="Arial" w:eastAsia="Arial" w:hAnsi="Arial" w:cs="Arial"/>
          <w:sz w:val="22"/>
          <w:szCs w:val="22"/>
        </w:rPr>
        <w:t>he graph has an overall normal distribution</w:t>
      </w:r>
      <w:r w:rsidR="00E76E04">
        <w:rPr>
          <w:rFonts w:ascii="Arial" w:eastAsia="Arial" w:hAnsi="Arial" w:cs="Arial"/>
          <w:sz w:val="22"/>
          <w:szCs w:val="22"/>
        </w:rPr>
        <w:t>, with most respondents indicating mid-range need while others indicate need that is low, non-existent, or high, sometimes very high</w:t>
      </w:r>
      <w:r w:rsidR="00567B6B">
        <w:rPr>
          <w:rFonts w:ascii="Arial" w:eastAsia="Arial" w:hAnsi="Arial" w:cs="Arial"/>
          <w:sz w:val="22"/>
          <w:szCs w:val="22"/>
        </w:rPr>
        <w:t>.</w:t>
      </w:r>
    </w:p>
    <w:p w14:paraId="5A5B571F" w14:textId="77777777" w:rsidR="003A299F" w:rsidRPr="003A299F" w:rsidRDefault="003A299F" w:rsidP="003A299F">
      <w:pPr>
        <w:spacing w:line="240" w:lineRule="auto"/>
        <w:rPr>
          <w:rFonts w:ascii="Arial" w:eastAsia="Arial" w:hAnsi="Arial" w:cs="Arial"/>
          <w:color w:val="FF0000"/>
          <w:sz w:val="22"/>
          <w:szCs w:val="22"/>
        </w:rPr>
      </w:pPr>
    </w:p>
    <w:p w14:paraId="618BA893" w14:textId="250137C9" w:rsidR="003A299F" w:rsidRDefault="003A299F">
      <w:pPr>
        <w:rPr>
          <w:rFonts w:ascii="Arial" w:eastAsia="Arial" w:hAnsi="Arial" w:cs="Arial"/>
          <w:sz w:val="22"/>
          <w:szCs w:val="22"/>
        </w:rPr>
      </w:pPr>
      <w:r>
        <w:rPr>
          <w:rFonts w:ascii="Arial" w:eastAsia="Arial" w:hAnsi="Arial" w:cs="Arial"/>
          <w:sz w:val="22"/>
          <w:szCs w:val="22"/>
        </w:rPr>
        <w:t>Figure 1. Histogram of Financial Need Index</w:t>
      </w:r>
    </w:p>
    <w:p w14:paraId="56EB0F44" w14:textId="18AF88FB" w:rsidR="00E76E04" w:rsidRDefault="003A299F">
      <w:pPr>
        <w:rPr>
          <w:rFonts w:ascii="Arial" w:eastAsia="Arial" w:hAnsi="Arial" w:cs="Arial"/>
          <w:sz w:val="22"/>
          <w:szCs w:val="22"/>
        </w:rPr>
      </w:pPr>
      <w:r>
        <w:rPr>
          <w:rFonts w:ascii="Arial" w:eastAsia="Arial" w:hAnsi="Arial" w:cs="Arial"/>
          <w:noProof/>
          <w:sz w:val="22"/>
          <w:szCs w:val="22"/>
        </w:rPr>
        <w:drawing>
          <wp:anchor distT="0" distB="0" distL="0" distR="0" simplePos="0" relativeHeight="251661312" behindDoc="0" locked="0" layoutInCell="1" hidden="0" allowOverlap="1" wp14:anchorId="652BC4C9" wp14:editId="1D260BAD">
            <wp:simplePos x="0" y="0"/>
            <wp:positionH relativeFrom="margin">
              <wp:align>left</wp:align>
            </wp:positionH>
            <wp:positionV relativeFrom="page">
              <wp:posOffset>4279900</wp:posOffset>
            </wp:positionV>
            <wp:extent cx="4495800" cy="2393950"/>
            <wp:effectExtent l="0" t="0" r="0" b="6350"/>
            <wp:wrapSquare wrapText="bothSides" distT="0" distB="0" distL="0" distR="0"/>
            <wp:docPr id="5" name="image1.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Chart, histogram&#10;&#10;Description automatically generated"/>
                    <pic:cNvPicPr preferRelativeResize="0"/>
                  </pic:nvPicPr>
                  <pic:blipFill>
                    <a:blip r:embed="rId8"/>
                    <a:srcRect r="11858"/>
                    <a:stretch>
                      <a:fillRect/>
                    </a:stretch>
                  </pic:blipFill>
                  <pic:spPr>
                    <a:xfrm>
                      <a:off x="0" y="0"/>
                      <a:ext cx="4495800" cy="2393950"/>
                    </a:xfrm>
                    <a:prstGeom prst="rect">
                      <a:avLst/>
                    </a:prstGeom>
                    <a:ln/>
                  </pic:spPr>
                </pic:pic>
              </a:graphicData>
            </a:graphic>
            <wp14:sizeRelH relativeFrom="margin">
              <wp14:pctWidth>0</wp14:pctWidth>
            </wp14:sizeRelH>
            <wp14:sizeRelV relativeFrom="margin">
              <wp14:pctHeight>0</wp14:pctHeight>
            </wp14:sizeRelV>
          </wp:anchor>
        </w:drawing>
      </w:r>
    </w:p>
    <w:p w14:paraId="2126B13E" w14:textId="646A69DE" w:rsidR="003A299F" w:rsidRDefault="003A299F">
      <w:pPr>
        <w:rPr>
          <w:rFonts w:ascii="Arial" w:eastAsia="Arial" w:hAnsi="Arial" w:cs="Arial"/>
          <w:sz w:val="22"/>
          <w:szCs w:val="22"/>
        </w:rPr>
      </w:pPr>
    </w:p>
    <w:p w14:paraId="616C5B63" w14:textId="14FADAD4" w:rsidR="003A299F" w:rsidRDefault="003A299F">
      <w:pPr>
        <w:rPr>
          <w:rFonts w:ascii="Arial" w:eastAsia="Arial" w:hAnsi="Arial" w:cs="Arial"/>
          <w:sz w:val="22"/>
          <w:szCs w:val="22"/>
        </w:rPr>
      </w:pPr>
    </w:p>
    <w:p w14:paraId="76A9C623" w14:textId="6A2325B9" w:rsidR="003A299F" w:rsidRDefault="003A299F">
      <w:pPr>
        <w:rPr>
          <w:rFonts w:ascii="Arial" w:eastAsia="Arial" w:hAnsi="Arial" w:cs="Arial"/>
          <w:sz w:val="22"/>
          <w:szCs w:val="22"/>
        </w:rPr>
      </w:pPr>
    </w:p>
    <w:p w14:paraId="616B1188" w14:textId="638C7AC0" w:rsidR="003A299F" w:rsidRDefault="003A299F">
      <w:pPr>
        <w:rPr>
          <w:rFonts w:ascii="Arial" w:eastAsia="Arial" w:hAnsi="Arial" w:cs="Arial"/>
          <w:sz w:val="22"/>
          <w:szCs w:val="22"/>
        </w:rPr>
      </w:pPr>
    </w:p>
    <w:p w14:paraId="1F4E0A9E" w14:textId="0FFA1456" w:rsidR="003A299F" w:rsidRDefault="003A299F">
      <w:pPr>
        <w:rPr>
          <w:rFonts w:ascii="Arial" w:eastAsia="Arial" w:hAnsi="Arial" w:cs="Arial"/>
          <w:sz w:val="22"/>
          <w:szCs w:val="22"/>
        </w:rPr>
      </w:pPr>
    </w:p>
    <w:p w14:paraId="07EADEEB" w14:textId="58768F46" w:rsidR="003A299F" w:rsidRDefault="003A299F">
      <w:pPr>
        <w:rPr>
          <w:rFonts w:ascii="Arial" w:eastAsia="Arial" w:hAnsi="Arial" w:cs="Arial"/>
          <w:sz w:val="22"/>
          <w:szCs w:val="22"/>
        </w:rPr>
      </w:pPr>
    </w:p>
    <w:p w14:paraId="57634938" w14:textId="16FCCC8D" w:rsidR="003A299F" w:rsidRDefault="003A299F">
      <w:pPr>
        <w:rPr>
          <w:rFonts w:ascii="Arial" w:eastAsia="Arial" w:hAnsi="Arial" w:cs="Arial"/>
          <w:sz w:val="22"/>
          <w:szCs w:val="22"/>
        </w:rPr>
      </w:pPr>
    </w:p>
    <w:p w14:paraId="7B400394" w14:textId="77777777" w:rsidR="003A299F" w:rsidRDefault="003A299F">
      <w:pPr>
        <w:rPr>
          <w:rFonts w:ascii="Arial" w:eastAsia="Arial" w:hAnsi="Arial" w:cs="Arial"/>
          <w:i/>
          <w:sz w:val="22"/>
          <w:szCs w:val="22"/>
        </w:rPr>
      </w:pPr>
    </w:p>
    <w:p w14:paraId="7DA90382" w14:textId="77777777" w:rsidR="00E76E04" w:rsidRDefault="00E76E04" w:rsidP="00E76E04">
      <w:pPr>
        <w:spacing w:line="240" w:lineRule="auto"/>
        <w:rPr>
          <w:rFonts w:ascii="Arial" w:eastAsia="Arial" w:hAnsi="Arial" w:cs="Arial"/>
          <w:i/>
          <w:sz w:val="22"/>
          <w:szCs w:val="22"/>
        </w:rPr>
      </w:pPr>
      <w:r>
        <w:rPr>
          <w:rFonts w:ascii="Arial" w:eastAsia="Arial" w:hAnsi="Arial" w:cs="Arial"/>
          <w:i/>
          <w:sz w:val="22"/>
          <w:szCs w:val="22"/>
        </w:rPr>
        <w:t>Univariate analysis: Does St. Olaf’s calculation of demonstrated needs align with students’ actual financial needs?</w:t>
      </w:r>
    </w:p>
    <w:p w14:paraId="57F889BC" w14:textId="77777777" w:rsidR="00E76E04" w:rsidRDefault="00E76E04" w:rsidP="00E76E04">
      <w:pPr>
        <w:spacing w:line="240" w:lineRule="auto"/>
        <w:rPr>
          <w:rFonts w:ascii="Arial" w:eastAsia="Arial" w:hAnsi="Arial" w:cs="Arial"/>
          <w:i/>
          <w:sz w:val="22"/>
          <w:szCs w:val="22"/>
        </w:rPr>
      </w:pPr>
    </w:p>
    <w:p w14:paraId="74C8E6B5" w14:textId="570C91DE" w:rsidR="00E76E04" w:rsidRDefault="00E76E04" w:rsidP="00E76E04">
      <w:pPr>
        <w:spacing w:line="240" w:lineRule="auto"/>
        <w:rPr>
          <w:rFonts w:ascii="Arial" w:eastAsia="Arial" w:hAnsi="Arial" w:cs="Arial"/>
          <w:sz w:val="22"/>
          <w:szCs w:val="22"/>
        </w:rPr>
      </w:pPr>
      <w:r>
        <w:rPr>
          <w:rFonts w:ascii="Arial" w:eastAsia="Arial" w:hAnsi="Arial" w:cs="Arial"/>
          <w:sz w:val="22"/>
          <w:szCs w:val="22"/>
        </w:rPr>
        <w:t xml:space="preserve">We also asked students about the relationship between the </w:t>
      </w:r>
      <w:r w:rsidR="00F11764">
        <w:rPr>
          <w:rFonts w:ascii="Arial" w:eastAsia="Arial" w:hAnsi="Arial" w:cs="Arial"/>
          <w:sz w:val="22"/>
          <w:szCs w:val="22"/>
        </w:rPr>
        <w:t>c</w:t>
      </w:r>
      <w:r>
        <w:rPr>
          <w:rFonts w:ascii="Arial" w:eastAsia="Arial" w:hAnsi="Arial" w:cs="Arial"/>
          <w:sz w:val="22"/>
          <w:szCs w:val="22"/>
        </w:rPr>
        <w:t xml:space="preserve">ollege’s calculation of their financial needs as compared to the students’ own views of their actual financial needs. As shown in Table 2 </w:t>
      </w:r>
      <w:r w:rsidR="00F11764">
        <w:rPr>
          <w:rFonts w:ascii="Arial" w:eastAsia="Arial" w:hAnsi="Arial" w:cs="Arial"/>
          <w:sz w:val="22"/>
          <w:szCs w:val="22"/>
        </w:rPr>
        <w:t xml:space="preserve">and Figure 2 </w:t>
      </w:r>
      <w:r>
        <w:rPr>
          <w:rFonts w:ascii="Arial" w:eastAsia="Arial" w:hAnsi="Arial" w:cs="Arial"/>
          <w:sz w:val="22"/>
          <w:szCs w:val="22"/>
        </w:rPr>
        <w:t xml:space="preserve">below, more than four in ten respondents reported that the school’s calculation of their financial aid package is lower than their actual financial needs (40.1%, or 36.8+3.3), while a slightly larger portion believe St Olaf has accurately calculated their financial needs (44.9%) and a small minority believe St. Olaf has overcalculated their financial needs (15.0%). These results indicate that many students need more, or at least perceive that they need more, financial aid than what is awarded to them. These results reinforce the results regarding </w:t>
      </w:r>
      <w:r w:rsidR="00F11764">
        <w:rPr>
          <w:rFonts w:ascii="Arial" w:eastAsia="Arial" w:hAnsi="Arial" w:cs="Arial"/>
          <w:sz w:val="22"/>
          <w:szCs w:val="22"/>
        </w:rPr>
        <w:t xml:space="preserve">the lack of </w:t>
      </w:r>
      <w:r>
        <w:rPr>
          <w:rFonts w:ascii="Arial" w:eastAsia="Arial" w:hAnsi="Arial" w:cs="Arial"/>
          <w:sz w:val="22"/>
          <w:szCs w:val="22"/>
        </w:rPr>
        <w:t xml:space="preserve">financial comfort </w:t>
      </w:r>
      <w:r w:rsidR="00F11764">
        <w:rPr>
          <w:rFonts w:ascii="Arial" w:eastAsia="Arial" w:hAnsi="Arial" w:cs="Arial"/>
          <w:sz w:val="22"/>
          <w:szCs w:val="22"/>
        </w:rPr>
        <w:t xml:space="preserve">indicated by the 37.5% of students who disagreed that they are financially comfortable, as </w:t>
      </w:r>
      <w:r>
        <w:rPr>
          <w:rFonts w:ascii="Arial" w:eastAsia="Arial" w:hAnsi="Arial" w:cs="Arial"/>
          <w:sz w:val="22"/>
          <w:szCs w:val="22"/>
        </w:rPr>
        <w:t xml:space="preserve">shown in  Table 1. Since St. Olaf </w:t>
      </w:r>
      <w:r>
        <w:rPr>
          <w:rFonts w:ascii="Arial" w:eastAsia="Arial" w:hAnsi="Arial" w:cs="Arial"/>
          <w:sz w:val="22"/>
          <w:szCs w:val="22"/>
        </w:rPr>
        <w:lastRenderedPageBreak/>
        <w:t xml:space="preserve">College has a work-study award that is supposed to mitigate students’ financial burdens, it is notable how many respondents report </w:t>
      </w:r>
      <w:r w:rsidR="00F11764">
        <w:rPr>
          <w:rFonts w:ascii="Arial" w:eastAsia="Arial" w:hAnsi="Arial" w:cs="Arial"/>
          <w:sz w:val="22"/>
          <w:szCs w:val="22"/>
        </w:rPr>
        <w:t xml:space="preserve">receiving </w:t>
      </w:r>
      <w:r>
        <w:rPr>
          <w:rFonts w:ascii="Arial" w:eastAsia="Arial" w:hAnsi="Arial" w:cs="Arial"/>
          <w:sz w:val="22"/>
          <w:szCs w:val="22"/>
        </w:rPr>
        <w:t>insufficient financial aid.</w:t>
      </w:r>
    </w:p>
    <w:p w14:paraId="5A479FCB" w14:textId="53E93027" w:rsidR="00E76E04" w:rsidRDefault="00E76E04" w:rsidP="00E76E04">
      <w:pPr>
        <w:spacing w:line="240" w:lineRule="auto"/>
        <w:rPr>
          <w:rFonts w:ascii="Arial" w:eastAsia="Arial" w:hAnsi="Arial" w:cs="Arial"/>
          <w:b/>
          <w:sz w:val="22"/>
          <w:szCs w:val="22"/>
        </w:rPr>
      </w:pPr>
    </w:p>
    <w:p w14:paraId="08CA1A46" w14:textId="325D97F4" w:rsidR="00E76E04" w:rsidRPr="00C137F5" w:rsidRDefault="00E76E04" w:rsidP="00E76E04">
      <w:pPr>
        <w:spacing w:line="240" w:lineRule="auto"/>
        <w:rPr>
          <w:rFonts w:ascii="Arial" w:eastAsia="Arial" w:hAnsi="Arial" w:cs="Arial"/>
          <w:b/>
          <w:bCs/>
          <w:i/>
          <w:sz w:val="22"/>
          <w:szCs w:val="22"/>
        </w:rPr>
      </w:pPr>
      <w:r w:rsidRPr="00C137F5">
        <w:rPr>
          <w:rFonts w:ascii="Arial" w:eastAsia="Arial" w:hAnsi="Arial" w:cs="Arial"/>
          <w:b/>
          <w:bCs/>
          <w:i/>
          <w:sz w:val="22"/>
          <w:szCs w:val="22"/>
        </w:rPr>
        <w:t>Table 2: St. Olaf calculation of demonstrated needs v. student’s actual financial need</w:t>
      </w:r>
    </w:p>
    <w:tbl>
      <w:tblPr>
        <w:tblStyle w:val="9"/>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1770"/>
      </w:tblGrid>
      <w:tr w:rsidR="00E76E04" w:rsidRPr="00600311" w14:paraId="7ED08661" w14:textId="77777777" w:rsidTr="000E13D3">
        <w:tc>
          <w:tcPr>
            <w:tcW w:w="7605" w:type="dxa"/>
            <w:shd w:val="clear" w:color="auto" w:fill="auto"/>
            <w:tcMar>
              <w:top w:w="0" w:type="dxa"/>
              <w:left w:w="100" w:type="dxa"/>
              <w:bottom w:w="0" w:type="dxa"/>
              <w:right w:w="100" w:type="dxa"/>
            </w:tcMar>
          </w:tcPr>
          <w:p w14:paraId="4C5E95A5" w14:textId="0CEAFF52" w:rsidR="00E76E04" w:rsidRPr="00600311" w:rsidRDefault="00E76E04" w:rsidP="000E13D3">
            <w:pPr>
              <w:widowControl w:val="0"/>
              <w:rPr>
                <w:rFonts w:ascii="Arial" w:eastAsia="Arial" w:hAnsi="Arial" w:cs="Arial"/>
                <w:b/>
                <w:bCs/>
                <w:sz w:val="22"/>
                <w:szCs w:val="22"/>
              </w:rPr>
            </w:pPr>
            <w:r w:rsidRPr="00600311">
              <w:rPr>
                <w:rFonts w:ascii="Arial" w:eastAsia="Arial" w:hAnsi="Arial" w:cs="Arial"/>
                <w:b/>
                <w:bCs/>
                <w:sz w:val="22"/>
                <w:szCs w:val="22"/>
              </w:rPr>
              <w:t>St. Olaf calculation vs actual financial need</w:t>
            </w:r>
          </w:p>
        </w:tc>
        <w:tc>
          <w:tcPr>
            <w:tcW w:w="1770" w:type="dxa"/>
            <w:shd w:val="clear" w:color="auto" w:fill="auto"/>
            <w:tcMar>
              <w:top w:w="0" w:type="dxa"/>
              <w:left w:w="100" w:type="dxa"/>
              <w:bottom w:w="0" w:type="dxa"/>
              <w:right w:w="100" w:type="dxa"/>
            </w:tcMar>
          </w:tcPr>
          <w:p w14:paraId="639FA6D8" w14:textId="77777777" w:rsidR="00E76E04" w:rsidRPr="00600311" w:rsidRDefault="00E76E04" w:rsidP="000E13D3">
            <w:pPr>
              <w:widowControl w:val="0"/>
              <w:jc w:val="center"/>
              <w:rPr>
                <w:rFonts w:ascii="Arial" w:eastAsia="Arial" w:hAnsi="Arial" w:cs="Arial"/>
                <w:b/>
                <w:bCs/>
                <w:sz w:val="22"/>
                <w:szCs w:val="22"/>
              </w:rPr>
            </w:pPr>
            <w:r w:rsidRPr="00600311">
              <w:rPr>
                <w:rFonts w:ascii="Arial" w:eastAsia="Arial" w:hAnsi="Arial" w:cs="Arial"/>
                <w:b/>
                <w:bCs/>
                <w:sz w:val="22"/>
                <w:szCs w:val="22"/>
              </w:rPr>
              <w:t>Percentage</w:t>
            </w:r>
          </w:p>
        </w:tc>
      </w:tr>
      <w:tr w:rsidR="00E76E04" w14:paraId="2399C338" w14:textId="77777777" w:rsidTr="000E13D3">
        <w:tc>
          <w:tcPr>
            <w:tcW w:w="7605" w:type="dxa"/>
            <w:tcMar>
              <w:top w:w="0" w:type="dxa"/>
              <w:left w:w="100" w:type="dxa"/>
              <w:bottom w:w="0" w:type="dxa"/>
              <w:right w:w="100" w:type="dxa"/>
            </w:tcMar>
          </w:tcPr>
          <w:p w14:paraId="20C0363E" w14:textId="556A4D71" w:rsidR="00E76E04" w:rsidRDefault="00E76E04" w:rsidP="000E13D3">
            <w:pPr>
              <w:widowControl w:val="0"/>
              <w:rPr>
                <w:rFonts w:ascii="Arial" w:eastAsia="Arial" w:hAnsi="Arial" w:cs="Arial"/>
                <w:sz w:val="22"/>
                <w:szCs w:val="22"/>
              </w:rPr>
            </w:pPr>
            <w:r>
              <w:rPr>
                <w:rFonts w:ascii="Arial" w:eastAsia="Arial" w:hAnsi="Arial" w:cs="Arial"/>
                <w:sz w:val="22"/>
                <w:szCs w:val="22"/>
              </w:rPr>
              <w:t>St. Olaf's calculation is higher than my actual financial needs</w:t>
            </w:r>
          </w:p>
        </w:tc>
        <w:tc>
          <w:tcPr>
            <w:tcW w:w="1770" w:type="dxa"/>
            <w:shd w:val="clear" w:color="auto" w:fill="auto"/>
            <w:tcMar>
              <w:top w:w="0" w:type="dxa"/>
              <w:left w:w="100" w:type="dxa"/>
              <w:bottom w:w="0" w:type="dxa"/>
              <w:right w:w="100" w:type="dxa"/>
            </w:tcMar>
          </w:tcPr>
          <w:p w14:paraId="08EDBDDF" w14:textId="77777777" w:rsidR="00E76E04" w:rsidRDefault="00E76E04" w:rsidP="000E13D3">
            <w:pPr>
              <w:widowControl w:val="0"/>
              <w:jc w:val="center"/>
              <w:rPr>
                <w:rFonts w:ascii="Arial" w:eastAsia="Arial" w:hAnsi="Arial" w:cs="Arial"/>
                <w:sz w:val="22"/>
                <w:szCs w:val="22"/>
              </w:rPr>
            </w:pPr>
            <w:r>
              <w:rPr>
                <w:rFonts w:ascii="Arial" w:eastAsia="Arial" w:hAnsi="Arial" w:cs="Arial"/>
                <w:sz w:val="22"/>
                <w:szCs w:val="22"/>
              </w:rPr>
              <w:t>15.0%</w:t>
            </w:r>
          </w:p>
        </w:tc>
      </w:tr>
      <w:tr w:rsidR="00E76E04" w14:paraId="3810ED7C" w14:textId="77777777" w:rsidTr="000E13D3">
        <w:tc>
          <w:tcPr>
            <w:tcW w:w="7605" w:type="dxa"/>
            <w:shd w:val="clear" w:color="auto" w:fill="auto"/>
            <w:tcMar>
              <w:top w:w="0" w:type="dxa"/>
              <w:left w:w="100" w:type="dxa"/>
              <w:bottom w:w="0" w:type="dxa"/>
              <w:right w:w="100" w:type="dxa"/>
            </w:tcMar>
          </w:tcPr>
          <w:p w14:paraId="5CE2FF74" w14:textId="4263C070" w:rsidR="00E76E04" w:rsidRDefault="00E76E04" w:rsidP="000E13D3">
            <w:pPr>
              <w:widowControl w:val="0"/>
              <w:rPr>
                <w:rFonts w:ascii="Arial" w:eastAsia="Arial" w:hAnsi="Arial" w:cs="Arial"/>
                <w:sz w:val="22"/>
                <w:szCs w:val="22"/>
              </w:rPr>
            </w:pPr>
            <w:r>
              <w:rPr>
                <w:rFonts w:ascii="Arial" w:eastAsia="Arial" w:hAnsi="Arial" w:cs="Arial"/>
                <w:sz w:val="22"/>
                <w:szCs w:val="22"/>
              </w:rPr>
              <w:t>St. Olaf's calculation is about the same as my actual financial needs</w:t>
            </w:r>
          </w:p>
        </w:tc>
        <w:tc>
          <w:tcPr>
            <w:tcW w:w="1770" w:type="dxa"/>
            <w:shd w:val="clear" w:color="auto" w:fill="auto"/>
            <w:tcMar>
              <w:top w:w="0" w:type="dxa"/>
              <w:left w:w="100" w:type="dxa"/>
              <w:bottom w:w="0" w:type="dxa"/>
              <w:right w:w="100" w:type="dxa"/>
            </w:tcMar>
          </w:tcPr>
          <w:p w14:paraId="0B6EE341" w14:textId="77777777" w:rsidR="00E76E04" w:rsidRDefault="00E76E04" w:rsidP="000E13D3">
            <w:pPr>
              <w:widowControl w:val="0"/>
              <w:jc w:val="center"/>
              <w:rPr>
                <w:rFonts w:ascii="Arial" w:eastAsia="Arial" w:hAnsi="Arial" w:cs="Arial"/>
                <w:sz w:val="22"/>
                <w:szCs w:val="22"/>
              </w:rPr>
            </w:pPr>
            <w:r>
              <w:rPr>
                <w:rFonts w:ascii="Arial" w:eastAsia="Arial" w:hAnsi="Arial" w:cs="Arial"/>
                <w:sz w:val="22"/>
                <w:szCs w:val="22"/>
              </w:rPr>
              <w:t>44.9%</w:t>
            </w:r>
          </w:p>
        </w:tc>
      </w:tr>
      <w:tr w:rsidR="00E76E04" w14:paraId="703F4AB9" w14:textId="77777777" w:rsidTr="000E13D3">
        <w:tc>
          <w:tcPr>
            <w:tcW w:w="7605" w:type="dxa"/>
            <w:shd w:val="clear" w:color="auto" w:fill="auto"/>
            <w:tcMar>
              <w:top w:w="0" w:type="dxa"/>
              <w:left w:w="100" w:type="dxa"/>
              <w:bottom w:w="0" w:type="dxa"/>
              <w:right w:w="100" w:type="dxa"/>
            </w:tcMar>
          </w:tcPr>
          <w:p w14:paraId="7C7382B6" w14:textId="77777777" w:rsidR="00E76E04" w:rsidRDefault="00E76E04" w:rsidP="000E13D3">
            <w:pPr>
              <w:widowControl w:val="0"/>
              <w:rPr>
                <w:rFonts w:ascii="Arial" w:eastAsia="Arial" w:hAnsi="Arial" w:cs="Arial"/>
                <w:sz w:val="22"/>
                <w:szCs w:val="22"/>
              </w:rPr>
            </w:pPr>
            <w:r>
              <w:rPr>
                <w:rFonts w:ascii="Arial" w:eastAsia="Arial" w:hAnsi="Arial" w:cs="Arial"/>
                <w:sz w:val="22"/>
                <w:szCs w:val="22"/>
              </w:rPr>
              <w:t>St. Olaf's calculation is somewhat lower than my actual financial needs</w:t>
            </w:r>
          </w:p>
        </w:tc>
        <w:tc>
          <w:tcPr>
            <w:tcW w:w="1770" w:type="dxa"/>
            <w:shd w:val="clear" w:color="auto" w:fill="auto"/>
            <w:tcMar>
              <w:top w:w="0" w:type="dxa"/>
              <w:left w:w="100" w:type="dxa"/>
              <w:bottom w:w="0" w:type="dxa"/>
              <w:right w:w="100" w:type="dxa"/>
            </w:tcMar>
          </w:tcPr>
          <w:p w14:paraId="766A8A0F" w14:textId="77777777" w:rsidR="00E76E04" w:rsidRDefault="00E76E04" w:rsidP="000E13D3">
            <w:pPr>
              <w:widowControl w:val="0"/>
              <w:jc w:val="center"/>
              <w:rPr>
                <w:rFonts w:ascii="Arial" w:eastAsia="Arial" w:hAnsi="Arial" w:cs="Arial"/>
                <w:sz w:val="22"/>
                <w:szCs w:val="22"/>
              </w:rPr>
            </w:pPr>
            <w:r>
              <w:rPr>
                <w:rFonts w:ascii="Arial" w:eastAsia="Arial" w:hAnsi="Arial" w:cs="Arial"/>
                <w:sz w:val="22"/>
                <w:szCs w:val="22"/>
              </w:rPr>
              <w:t>36.8%</w:t>
            </w:r>
          </w:p>
        </w:tc>
      </w:tr>
      <w:tr w:rsidR="00E76E04" w14:paraId="596B0793" w14:textId="77777777" w:rsidTr="000E13D3">
        <w:tc>
          <w:tcPr>
            <w:tcW w:w="7605" w:type="dxa"/>
            <w:shd w:val="clear" w:color="auto" w:fill="auto"/>
            <w:tcMar>
              <w:top w:w="0" w:type="dxa"/>
              <w:left w:w="100" w:type="dxa"/>
              <w:bottom w:w="0" w:type="dxa"/>
              <w:right w:w="100" w:type="dxa"/>
            </w:tcMar>
          </w:tcPr>
          <w:p w14:paraId="47227CFD" w14:textId="20619B31" w:rsidR="00E76E04" w:rsidRDefault="00E76E04" w:rsidP="000E13D3">
            <w:pPr>
              <w:widowControl w:val="0"/>
              <w:rPr>
                <w:rFonts w:ascii="Arial" w:eastAsia="Arial" w:hAnsi="Arial" w:cs="Arial"/>
                <w:sz w:val="22"/>
                <w:szCs w:val="22"/>
              </w:rPr>
            </w:pPr>
            <w:r>
              <w:rPr>
                <w:rFonts w:ascii="Arial" w:eastAsia="Arial" w:hAnsi="Arial" w:cs="Arial"/>
                <w:sz w:val="22"/>
                <w:szCs w:val="22"/>
              </w:rPr>
              <w:t>St. Olaf’s calculation in much lower than my actual financial needs</w:t>
            </w:r>
          </w:p>
        </w:tc>
        <w:tc>
          <w:tcPr>
            <w:tcW w:w="1770" w:type="dxa"/>
            <w:shd w:val="clear" w:color="auto" w:fill="auto"/>
            <w:tcMar>
              <w:top w:w="0" w:type="dxa"/>
              <w:left w:w="100" w:type="dxa"/>
              <w:bottom w:w="0" w:type="dxa"/>
              <w:right w:w="100" w:type="dxa"/>
            </w:tcMar>
          </w:tcPr>
          <w:p w14:paraId="1121D167" w14:textId="77777777" w:rsidR="00E76E04" w:rsidRDefault="00E76E04" w:rsidP="000E13D3">
            <w:pPr>
              <w:widowControl w:val="0"/>
              <w:jc w:val="center"/>
              <w:rPr>
                <w:rFonts w:ascii="Arial" w:eastAsia="Arial" w:hAnsi="Arial" w:cs="Arial"/>
                <w:sz w:val="22"/>
                <w:szCs w:val="22"/>
              </w:rPr>
            </w:pPr>
            <w:r>
              <w:rPr>
                <w:rFonts w:ascii="Arial" w:eastAsia="Arial" w:hAnsi="Arial" w:cs="Arial"/>
                <w:sz w:val="22"/>
                <w:szCs w:val="22"/>
              </w:rPr>
              <w:t>3.3%</w:t>
            </w:r>
          </w:p>
        </w:tc>
      </w:tr>
    </w:tbl>
    <w:p w14:paraId="26F8C3AE" w14:textId="56B55566" w:rsidR="006C17E5" w:rsidRDefault="006C17E5" w:rsidP="00600311">
      <w:pPr>
        <w:spacing w:line="240" w:lineRule="auto"/>
        <w:rPr>
          <w:rFonts w:ascii="Arial" w:eastAsia="Arial" w:hAnsi="Arial" w:cs="Arial"/>
          <w:b/>
          <w:sz w:val="22"/>
          <w:szCs w:val="22"/>
        </w:rPr>
      </w:pPr>
    </w:p>
    <w:p w14:paraId="3077B37E" w14:textId="77777777" w:rsidR="006C17E5" w:rsidRDefault="00567B6B" w:rsidP="00600311">
      <w:pPr>
        <w:spacing w:line="240" w:lineRule="auto"/>
        <w:rPr>
          <w:rFonts w:ascii="Arial" w:eastAsia="Arial" w:hAnsi="Arial" w:cs="Arial"/>
          <w:b/>
          <w:sz w:val="22"/>
          <w:szCs w:val="22"/>
        </w:rPr>
      </w:pPr>
      <w:r>
        <w:rPr>
          <w:rFonts w:ascii="Arial" w:eastAsia="Arial" w:hAnsi="Arial" w:cs="Arial"/>
          <w:b/>
          <w:noProof/>
          <w:sz w:val="22"/>
          <w:szCs w:val="22"/>
        </w:rPr>
        <w:drawing>
          <wp:inline distT="114300" distB="114300" distL="114300" distR="114300" wp14:anchorId="77375E3E" wp14:editId="222758D3">
            <wp:extent cx="5205413" cy="306985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205413" cy="3069859"/>
                    </a:xfrm>
                    <a:prstGeom prst="rect">
                      <a:avLst/>
                    </a:prstGeom>
                    <a:ln/>
                  </pic:spPr>
                </pic:pic>
              </a:graphicData>
            </a:graphic>
          </wp:inline>
        </w:drawing>
      </w:r>
    </w:p>
    <w:p w14:paraId="7B2DB4F9" w14:textId="77777777" w:rsidR="006C17E5" w:rsidRDefault="00567B6B" w:rsidP="00600311">
      <w:pPr>
        <w:spacing w:line="240" w:lineRule="auto"/>
        <w:ind w:firstLine="720"/>
        <w:rPr>
          <w:rFonts w:ascii="Arial" w:eastAsia="Arial" w:hAnsi="Arial" w:cs="Arial"/>
          <w:i/>
          <w:sz w:val="22"/>
          <w:szCs w:val="22"/>
        </w:rPr>
      </w:pPr>
      <w:r>
        <w:rPr>
          <w:rFonts w:ascii="Arial" w:eastAsia="Arial" w:hAnsi="Arial" w:cs="Arial"/>
          <w:i/>
          <w:sz w:val="22"/>
          <w:szCs w:val="22"/>
        </w:rPr>
        <w:t>Figure 2:  St. Olaf calculation of demonstrated needs v. student’s actual financial need</w:t>
      </w:r>
    </w:p>
    <w:p w14:paraId="2384AA3F" w14:textId="77777777" w:rsidR="006C17E5" w:rsidRDefault="006C17E5" w:rsidP="00600311">
      <w:pPr>
        <w:spacing w:line="240" w:lineRule="auto"/>
        <w:rPr>
          <w:rFonts w:ascii="Arial" w:eastAsia="Arial" w:hAnsi="Arial" w:cs="Arial"/>
          <w:b/>
          <w:sz w:val="22"/>
          <w:szCs w:val="22"/>
        </w:rPr>
      </w:pPr>
    </w:p>
    <w:p w14:paraId="6942ABC3" w14:textId="26303EB1"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To further explore this topic, our survey included an open-ended question that asked students to elaborate on their experience as student workers at St. Olaf and to recommend ways to improve the experiences of student workers. More than half of the responses (106 out of 194, or 54%) indicated that the financial aid and the wage per hour should be increased </w:t>
      </w:r>
      <w:proofErr w:type="gramStart"/>
      <w:r>
        <w:rPr>
          <w:rFonts w:ascii="Arial" w:eastAsia="Arial" w:hAnsi="Arial" w:cs="Arial"/>
          <w:sz w:val="22"/>
          <w:szCs w:val="22"/>
        </w:rPr>
        <w:t>in order for</w:t>
      </w:r>
      <w:proofErr w:type="gramEnd"/>
      <w:r>
        <w:rPr>
          <w:rFonts w:ascii="Arial" w:eastAsia="Arial" w:hAnsi="Arial" w:cs="Arial"/>
          <w:sz w:val="22"/>
          <w:szCs w:val="22"/>
        </w:rPr>
        <w:t xml:space="preserve"> students to feel more financially comfortable at St. Olaf, reinforcing the results found in Tables 1 and 2. The t</w:t>
      </w:r>
      <w:r w:rsidR="006F751B">
        <w:rPr>
          <w:rFonts w:ascii="Arial" w:eastAsia="Arial" w:hAnsi="Arial" w:cs="Arial"/>
          <w:sz w:val="22"/>
          <w:szCs w:val="22"/>
        </w:rPr>
        <w:t>wo</w:t>
      </w:r>
      <w:r>
        <w:rPr>
          <w:rFonts w:ascii="Arial" w:eastAsia="Arial" w:hAnsi="Arial" w:cs="Arial"/>
          <w:sz w:val="22"/>
          <w:szCs w:val="22"/>
        </w:rPr>
        <w:t xml:space="preserve"> quotes below, all from student workers with on-campus jobs, illustrate the struggles with financial aid and work awards discussed above: </w:t>
      </w:r>
    </w:p>
    <w:p w14:paraId="3DC43EB8" w14:textId="77777777" w:rsidR="006C17E5" w:rsidRDefault="006C17E5" w:rsidP="00600311">
      <w:pPr>
        <w:spacing w:line="240" w:lineRule="auto"/>
        <w:ind w:firstLine="720"/>
        <w:rPr>
          <w:rFonts w:ascii="Arial" w:eastAsia="Arial" w:hAnsi="Arial" w:cs="Arial"/>
          <w:sz w:val="22"/>
          <w:szCs w:val="22"/>
        </w:rPr>
      </w:pPr>
    </w:p>
    <w:p w14:paraId="2CA6DB62" w14:textId="77777777" w:rsidR="006C17E5" w:rsidRDefault="00567B6B" w:rsidP="00600311">
      <w:pPr>
        <w:spacing w:line="240" w:lineRule="auto"/>
        <w:ind w:left="720"/>
        <w:rPr>
          <w:rFonts w:ascii="Arial" w:eastAsia="Arial" w:hAnsi="Arial" w:cs="Arial"/>
          <w:i/>
          <w:sz w:val="22"/>
          <w:szCs w:val="22"/>
        </w:rPr>
      </w:pPr>
      <w:r>
        <w:rPr>
          <w:rFonts w:ascii="Arial" w:eastAsia="Arial" w:hAnsi="Arial" w:cs="Arial"/>
          <w:i/>
          <w:sz w:val="22"/>
          <w:szCs w:val="22"/>
        </w:rPr>
        <w:t>“Even if I have 3 jobs, I still experience financial difficulties”</w:t>
      </w:r>
    </w:p>
    <w:p w14:paraId="183AFD78" w14:textId="77777777" w:rsidR="006C17E5" w:rsidRDefault="006C17E5" w:rsidP="00600311">
      <w:pPr>
        <w:spacing w:line="240" w:lineRule="auto"/>
        <w:ind w:left="720"/>
        <w:rPr>
          <w:rFonts w:ascii="Arial" w:eastAsia="Arial" w:hAnsi="Arial" w:cs="Arial"/>
          <w:i/>
          <w:sz w:val="22"/>
          <w:szCs w:val="22"/>
        </w:rPr>
      </w:pPr>
    </w:p>
    <w:p w14:paraId="2A1AA748" w14:textId="77777777" w:rsidR="006C17E5" w:rsidRDefault="00567B6B" w:rsidP="00600311">
      <w:pPr>
        <w:spacing w:line="240" w:lineRule="auto"/>
        <w:ind w:left="720"/>
        <w:rPr>
          <w:rFonts w:ascii="Arial" w:eastAsia="Arial" w:hAnsi="Arial" w:cs="Arial"/>
          <w:i/>
          <w:sz w:val="22"/>
          <w:szCs w:val="22"/>
        </w:rPr>
      </w:pPr>
      <w:r>
        <w:rPr>
          <w:rFonts w:ascii="Arial" w:eastAsia="Arial" w:hAnsi="Arial" w:cs="Arial"/>
          <w:i/>
          <w:sz w:val="22"/>
          <w:szCs w:val="22"/>
        </w:rPr>
        <w:t>“On-campus jobs do not pay enough per hour. Although I was given a needs-based work award, it would be much more effective to get an off-campus job that pays 5$ more per hour. Although I would love to not have to have that job, I simply cannot afford only working on-campus.”</w:t>
      </w:r>
    </w:p>
    <w:p w14:paraId="5B9041F5" w14:textId="77777777" w:rsidR="006C17E5" w:rsidRDefault="006C17E5" w:rsidP="00600311">
      <w:pPr>
        <w:spacing w:line="240" w:lineRule="auto"/>
        <w:ind w:left="720"/>
        <w:rPr>
          <w:rFonts w:ascii="Arial" w:eastAsia="Arial" w:hAnsi="Arial" w:cs="Arial"/>
          <w:i/>
          <w:sz w:val="22"/>
          <w:szCs w:val="22"/>
        </w:rPr>
      </w:pPr>
    </w:p>
    <w:p w14:paraId="3BD9DD1D" w14:textId="77777777" w:rsidR="006C17E5" w:rsidRDefault="006C17E5" w:rsidP="00600311">
      <w:pPr>
        <w:widowControl w:val="0"/>
        <w:spacing w:line="240" w:lineRule="auto"/>
        <w:rPr>
          <w:rFonts w:ascii="Arial" w:eastAsia="Arial" w:hAnsi="Arial" w:cs="Arial"/>
          <w:b/>
          <w:sz w:val="22"/>
          <w:szCs w:val="22"/>
        </w:rPr>
      </w:pPr>
    </w:p>
    <w:p w14:paraId="30047B4D" w14:textId="77777777" w:rsidR="006C17E5" w:rsidRDefault="006C17E5" w:rsidP="00600311">
      <w:pPr>
        <w:widowControl w:val="0"/>
        <w:spacing w:line="240" w:lineRule="auto"/>
        <w:rPr>
          <w:rFonts w:ascii="Arial" w:eastAsia="Arial" w:hAnsi="Arial" w:cs="Arial"/>
          <w:b/>
          <w:sz w:val="22"/>
          <w:szCs w:val="22"/>
        </w:rPr>
      </w:pPr>
    </w:p>
    <w:p w14:paraId="7199ED03" w14:textId="77777777" w:rsidR="003A299F" w:rsidRDefault="003A299F">
      <w:pPr>
        <w:rPr>
          <w:rFonts w:ascii="Arial" w:eastAsia="Arial" w:hAnsi="Arial" w:cs="Arial"/>
          <w:b/>
          <w:sz w:val="22"/>
          <w:szCs w:val="22"/>
        </w:rPr>
      </w:pPr>
      <w:r>
        <w:rPr>
          <w:rFonts w:ascii="Arial" w:eastAsia="Arial" w:hAnsi="Arial" w:cs="Arial"/>
          <w:b/>
          <w:sz w:val="22"/>
          <w:szCs w:val="22"/>
        </w:rPr>
        <w:br w:type="page"/>
      </w:r>
    </w:p>
    <w:p w14:paraId="36FB03AD" w14:textId="61D6341B" w:rsidR="006C17E5" w:rsidRDefault="00567B6B" w:rsidP="00600311">
      <w:pPr>
        <w:widowControl w:val="0"/>
        <w:spacing w:line="240" w:lineRule="auto"/>
        <w:rPr>
          <w:rFonts w:ascii="Arial" w:eastAsia="Arial" w:hAnsi="Arial" w:cs="Arial"/>
          <w:b/>
          <w:sz w:val="22"/>
          <w:szCs w:val="22"/>
        </w:rPr>
      </w:pPr>
      <w:r>
        <w:rPr>
          <w:rFonts w:ascii="Arial" w:eastAsia="Arial" w:hAnsi="Arial" w:cs="Arial"/>
          <w:b/>
          <w:sz w:val="22"/>
          <w:szCs w:val="22"/>
        </w:rPr>
        <w:lastRenderedPageBreak/>
        <w:t>Research Question 2: What factors influence students’ feelings about and understanding of the work award?</w:t>
      </w:r>
    </w:p>
    <w:p w14:paraId="56C8E15B" w14:textId="77777777" w:rsidR="006C17E5" w:rsidRDefault="006C17E5" w:rsidP="00600311">
      <w:pPr>
        <w:spacing w:line="240" w:lineRule="auto"/>
        <w:rPr>
          <w:rFonts w:ascii="Arial" w:eastAsia="Arial" w:hAnsi="Arial" w:cs="Arial"/>
          <w:b/>
          <w:i/>
          <w:sz w:val="22"/>
          <w:szCs w:val="22"/>
        </w:rPr>
      </w:pPr>
    </w:p>
    <w:p w14:paraId="737A5445" w14:textId="77777777" w:rsidR="006C17E5" w:rsidRDefault="00567B6B" w:rsidP="00600311">
      <w:pPr>
        <w:spacing w:line="240" w:lineRule="auto"/>
        <w:rPr>
          <w:rFonts w:ascii="Arial" w:eastAsia="Arial" w:hAnsi="Arial" w:cs="Arial"/>
          <w:sz w:val="22"/>
          <w:szCs w:val="22"/>
        </w:rPr>
      </w:pPr>
      <w:r>
        <w:rPr>
          <w:rFonts w:ascii="Arial" w:eastAsia="Arial" w:hAnsi="Arial" w:cs="Arial"/>
          <w:i/>
          <w:sz w:val="22"/>
          <w:szCs w:val="22"/>
        </w:rPr>
        <w:t>Univariate Analysis: Award Clarity</w:t>
      </w:r>
    </w:p>
    <w:p w14:paraId="36FFD0B4" w14:textId="77777777" w:rsidR="006C17E5" w:rsidRDefault="006C17E5" w:rsidP="00600311">
      <w:pPr>
        <w:spacing w:line="240" w:lineRule="auto"/>
        <w:rPr>
          <w:rFonts w:ascii="Arial" w:eastAsia="Arial" w:hAnsi="Arial" w:cs="Arial"/>
          <w:sz w:val="22"/>
          <w:szCs w:val="22"/>
        </w:rPr>
      </w:pPr>
    </w:p>
    <w:p w14:paraId="0EF66A20"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Our survey also asked about the extent to which students clearly understood their work awards. </w:t>
      </w:r>
    </w:p>
    <w:p w14:paraId="1E521436" w14:textId="30824259"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Prior to enrollment, </w:t>
      </w:r>
      <w:r w:rsidR="00A01985">
        <w:rPr>
          <w:rFonts w:ascii="Arial" w:eastAsia="Arial" w:hAnsi="Arial" w:cs="Arial"/>
          <w:sz w:val="22"/>
          <w:szCs w:val="22"/>
        </w:rPr>
        <w:t xml:space="preserve">the college will send </w:t>
      </w:r>
      <w:r>
        <w:rPr>
          <w:rFonts w:ascii="Arial" w:eastAsia="Arial" w:hAnsi="Arial" w:cs="Arial"/>
          <w:sz w:val="22"/>
          <w:szCs w:val="22"/>
        </w:rPr>
        <w:t xml:space="preserve">a student </w:t>
      </w:r>
      <w:r w:rsidR="00A01985">
        <w:rPr>
          <w:rFonts w:ascii="Arial" w:eastAsia="Arial" w:hAnsi="Arial" w:cs="Arial"/>
          <w:sz w:val="22"/>
          <w:szCs w:val="22"/>
        </w:rPr>
        <w:t xml:space="preserve">receiving financial aid </w:t>
      </w:r>
      <w:r>
        <w:rPr>
          <w:rFonts w:ascii="Arial" w:eastAsia="Arial" w:hAnsi="Arial" w:cs="Arial"/>
          <w:sz w:val="22"/>
          <w:szCs w:val="22"/>
        </w:rPr>
        <w:t xml:space="preserve">a financial aid letter that details </w:t>
      </w:r>
      <w:r w:rsidR="00A01985">
        <w:rPr>
          <w:rFonts w:ascii="Arial" w:eastAsia="Arial" w:hAnsi="Arial" w:cs="Arial"/>
          <w:sz w:val="22"/>
          <w:szCs w:val="22"/>
        </w:rPr>
        <w:t>the</w:t>
      </w:r>
      <w:r>
        <w:rPr>
          <w:rFonts w:ascii="Arial" w:eastAsia="Arial" w:hAnsi="Arial" w:cs="Arial"/>
          <w:sz w:val="22"/>
          <w:szCs w:val="22"/>
        </w:rPr>
        <w:t xml:space="preserve"> types of awards they will receive, including </w:t>
      </w:r>
      <w:r w:rsidR="00A01985">
        <w:rPr>
          <w:rFonts w:ascii="Arial" w:eastAsia="Arial" w:hAnsi="Arial" w:cs="Arial"/>
          <w:sz w:val="22"/>
          <w:szCs w:val="22"/>
        </w:rPr>
        <w:t xml:space="preserve">their </w:t>
      </w:r>
      <w:r>
        <w:rPr>
          <w:rFonts w:ascii="Arial" w:eastAsia="Arial" w:hAnsi="Arial" w:cs="Arial"/>
          <w:sz w:val="22"/>
          <w:szCs w:val="22"/>
        </w:rPr>
        <w:t xml:space="preserve">work-study award. The </w:t>
      </w:r>
      <w:r w:rsidR="00A01985">
        <w:rPr>
          <w:rFonts w:ascii="Arial" w:eastAsia="Arial" w:hAnsi="Arial" w:cs="Arial"/>
          <w:sz w:val="22"/>
          <w:szCs w:val="22"/>
        </w:rPr>
        <w:t xml:space="preserve">letter includes the </w:t>
      </w:r>
      <w:r>
        <w:rPr>
          <w:rFonts w:ascii="Arial" w:eastAsia="Arial" w:hAnsi="Arial" w:cs="Arial"/>
          <w:sz w:val="22"/>
          <w:szCs w:val="22"/>
        </w:rPr>
        <w:t xml:space="preserve">total amount in dollars the student is allowed to earn </w:t>
      </w:r>
      <w:r w:rsidR="00A01985">
        <w:rPr>
          <w:rFonts w:ascii="Arial" w:eastAsia="Arial" w:hAnsi="Arial" w:cs="Arial"/>
          <w:sz w:val="22"/>
          <w:szCs w:val="22"/>
        </w:rPr>
        <w:t>through work-study</w:t>
      </w:r>
      <w:r>
        <w:rPr>
          <w:rFonts w:ascii="Arial" w:eastAsia="Arial" w:hAnsi="Arial" w:cs="Arial"/>
          <w:sz w:val="22"/>
          <w:szCs w:val="22"/>
        </w:rPr>
        <w:t xml:space="preserve">. </w:t>
      </w:r>
      <w:r w:rsidR="00A01985">
        <w:rPr>
          <w:rFonts w:ascii="Arial" w:eastAsia="Arial" w:hAnsi="Arial" w:cs="Arial"/>
          <w:sz w:val="22"/>
          <w:szCs w:val="22"/>
        </w:rPr>
        <w:t>For work-study a</w:t>
      </w:r>
      <w:r>
        <w:rPr>
          <w:rFonts w:ascii="Arial" w:eastAsia="Arial" w:hAnsi="Arial" w:cs="Arial"/>
          <w:sz w:val="22"/>
          <w:szCs w:val="22"/>
        </w:rPr>
        <w:t>t St. Olaf, the maximum amount a student can receive annually is $2,700 (2020-2021) and</w:t>
      </w:r>
      <w:r w:rsidR="00A01985">
        <w:rPr>
          <w:rFonts w:ascii="Arial" w:eastAsia="Arial" w:hAnsi="Arial" w:cs="Arial"/>
          <w:sz w:val="22"/>
          <w:szCs w:val="22"/>
        </w:rPr>
        <w:t>, for any given student, that amount</w:t>
      </w:r>
      <w:r>
        <w:rPr>
          <w:rFonts w:ascii="Arial" w:eastAsia="Arial" w:hAnsi="Arial" w:cs="Arial"/>
          <w:sz w:val="22"/>
          <w:szCs w:val="22"/>
        </w:rPr>
        <w:t xml:space="preserve"> can change each academic year.</w:t>
      </w:r>
    </w:p>
    <w:p w14:paraId="4DDE1323" w14:textId="77777777" w:rsidR="006C17E5" w:rsidRDefault="006C17E5" w:rsidP="00600311">
      <w:pPr>
        <w:spacing w:line="240" w:lineRule="auto"/>
        <w:rPr>
          <w:rFonts w:ascii="Arial" w:eastAsia="Arial" w:hAnsi="Arial" w:cs="Arial"/>
          <w:sz w:val="22"/>
          <w:szCs w:val="22"/>
        </w:rPr>
      </w:pPr>
    </w:p>
    <w:p w14:paraId="5B911668" w14:textId="15B925CA"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As shown in Table 3 below, most respondents reported that they have a clear understanding of the work-study award element of their financial aid package (76.3%, or 36.6+39.7) and most also agreed that it was clear from the start that a work-study award is a potential amount to earn rather than a guaranteed amount to receive (74.7%, or 48.0+26.7). </w:t>
      </w:r>
      <w:r w:rsidR="00D20669">
        <w:rPr>
          <w:rFonts w:ascii="Arial" w:eastAsia="Arial" w:hAnsi="Arial" w:cs="Arial"/>
          <w:sz w:val="22"/>
          <w:szCs w:val="22"/>
        </w:rPr>
        <w:t>However,</w:t>
      </w:r>
      <w:r>
        <w:rPr>
          <w:rFonts w:ascii="Arial" w:eastAsia="Arial" w:hAnsi="Arial" w:cs="Arial"/>
          <w:sz w:val="22"/>
          <w:szCs w:val="22"/>
        </w:rPr>
        <w:t xml:space="preserve"> 17.3% (12.7+2.4) and 18.3% (12.7+5.6) of students, respectively, disagreed with those statements. While most students report that these aspects of their award letters are clear, </w:t>
      </w:r>
      <w:r w:rsidR="00D20669">
        <w:rPr>
          <w:rFonts w:ascii="Arial" w:eastAsia="Arial" w:hAnsi="Arial" w:cs="Arial"/>
          <w:sz w:val="22"/>
          <w:szCs w:val="22"/>
        </w:rPr>
        <w:t>ideally all students would be</w:t>
      </w:r>
      <w:r>
        <w:rPr>
          <w:rFonts w:ascii="Arial" w:eastAsia="Arial" w:hAnsi="Arial" w:cs="Arial"/>
          <w:sz w:val="22"/>
          <w:szCs w:val="22"/>
        </w:rPr>
        <w:t xml:space="preserve"> in the agreement categories</w:t>
      </w:r>
      <w:r w:rsidR="00D20669">
        <w:rPr>
          <w:rFonts w:ascii="Arial" w:eastAsia="Arial" w:hAnsi="Arial" w:cs="Arial"/>
          <w:sz w:val="22"/>
          <w:szCs w:val="22"/>
        </w:rPr>
        <w:t>, or at least nearly all students</w:t>
      </w:r>
      <w:r>
        <w:rPr>
          <w:rFonts w:ascii="Arial" w:eastAsia="Arial" w:hAnsi="Arial" w:cs="Arial"/>
          <w:sz w:val="22"/>
          <w:szCs w:val="22"/>
        </w:rPr>
        <w:t>. Students who lack a clear understanding of the work award may be less able to earn their full work-study award amount</w:t>
      </w:r>
      <w:r w:rsidR="00D20669">
        <w:rPr>
          <w:rFonts w:ascii="Arial" w:eastAsia="Arial" w:hAnsi="Arial" w:cs="Arial"/>
          <w:sz w:val="22"/>
          <w:szCs w:val="22"/>
        </w:rPr>
        <w:t>, feel more confused and irritated by the lack of clarity, and be less likely to thrive</w:t>
      </w:r>
      <w:r>
        <w:rPr>
          <w:rFonts w:ascii="Arial" w:eastAsia="Arial" w:hAnsi="Arial" w:cs="Arial"/>
          <w:sz w:val="22"/>
          <w:szCs w:val="22"/>
        </w:rPr>
        <w:t>.</w:t>
      </w:r>
    </w:p>
    <w:p w14:paraId="681574D0" w14:textId="77777777" w:rsidR="006C17E5" w:rsidRDefault="006C17E5" w:rsidP="00600311">
      <w:pPr>
        <w:spacing w:line="240" w:lineRule="auto"/>
        <w:rPr>
          <w:rFonts w:ascii="Arial" w:eastAsia="Arial" w:hAnsi="Arial" w:cs="Arial"/>
          <w:sz w:val="22"/>
          <w:szCs w:val="22"/>
        </w:rPr>
      </w:pPr>
    </w:p>
    <w:p w14:paraId="1F9EB738" w14:textId="77777777" w:rsidR="006C17E5" w:rsidRPr="00C137F5" w:rsidRDefault="00567B6B" w:rsidP="00600311">
      <w:pPr>
        <w:spacing w:line="240" w:lineRule="auto"/>
        <w:rPr>
          <w:rFonts w:ascii="Arial" w:eastAsia="Arial" w:hAnsi="Arial" w:cs="Arial"/>
          <w:b/>
          <w:bCs/>
          <w:sz w:val="22"/>
          <w:szCs w:val="22"/>
        </w:rPr>
      </w:pPr>
      <w:r w:rsidRPr="00C137F5">
        <w:rPr>
          <w:rFonts w:ascii="Arial" w:eastAsia="Arial" w:hAnsi="Arial" w:cs="Arial"/>
          <w:b/>
          <w:bCs/>
          <w:i/>
          <w:sz w:val="22"/>
          <w:szCs w:val="22"/>
        </w:rPr>
        <w:t xml:space="preserve">Table 3: Award Clarity Items </w:t>
      </w:r>
    </w:p>
    <w:tbl>
      <w:tblPr>
        <w:tblStyle w:val="8"/>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920"/>
        <w:gridCol w:w="990"/>
        <w:gridCol w:w="720"/>
        <w:gridCol w:w="900"/>
        <w:gridCol w:w="900"/>
      </w:tblGrid>
      <w:tr w:rsidR="006C17E5" w14:paraId="6E735AD7" w14:textId="77777777" w:rsidTr="00C137F5">
        <w:tc>
          <w:tcPr>
            <w:tcW w:w="4920" w:type="dxa"/>
            <w:shd w:val="clear" w:color="auto" w:fill="auto"/>
            <w:tcMar>
              <w:top w:w="0" w:type="dxa"/>
              <w:left w:w="72" w:type="dxa"/>
              <w:bottom w:w="0" w:type="dxa"/>
              <w:right w:w="72" w:type="dxa"/>
            </w:tcMar>
          </w:tcPr>
          <w:p w14:paraId="26E7AB2C" w14:textId="77777777" w:rsidR="006C17E5" w:rsidRPr="00C137F5" w:rsidRDefault="00567B6B" w:rsidP="00600311">
            <w:pPr>
              <w:widowControl w:val="0"/>
              <w:rPr>
                <w:rFonts w:ascii="Arial" w:eastAsia="Arial" w:hAnsi="Arial" w:cs="Arial"/>
                <w:sz w:val="20"/>
                <w:szCs w:val="20"/>
              </w:rPr>
            </w:pPr>
            <w:r w:rsidRPr="00C137F5">
              <w:rPr>
                <w:rFonts w:ascii="Arial" w:eastAsia="Arial" w:hAnsi="Arial" w:cs="Arial"/>
                <w:sz w:val="20"/>
                <w:szCs w:val="20"/>
              </w:rPr>
              <w:t xml:space="preserve">Award Clarity Items </w:t>
            </w:r>
          </w:p>
        </w:tc>
        <w:tc>
          <w:tcPr>
            <w:tcW w:w="920" w:type="dxa"/>
            <w:shd w:val="clear" w:color="auto" w:fill="auto"/>
            <w:tcMar>
              <w:top w:w="0" w:type="dxa"/>
              <w:left w:w="72" w:type="dxa"/>
              <w:bottom w:w="0" w:type="dxa"/>
              <w:right w:w="72" w:type="dxa"/>
            </w:tcMar>
          </w:tcPr>
          <w:p w14:paraId="209E89EF" w14:textId="77777777" w:rsidR="006C17E5" w:rsidRPr="00C137F5" w:rsidRDefault="00567B6B" w:rsidP="00600311">
            <w:pPr>
              <w:widowControl w:val="0"/>
              <w:jc w:val="center"/>
              <w:rPr>
                <w:rFonts w:ascii="Arial" w:eastAsia="Arial" w:hAnsi="Arial" w:cs="Arial"/>
                <w:b/>
                <w:bCs/>
                <w:sz w:val="16"/>
                <w:szCs w:val="16"/>
              </w:rPr>
            </w:pPr>
            <w:r w:rsidRPr="00C137F5">
              <w:rPr>
                <w:rFonts w:ascii="Arial" w:eastAsia="Arial" w:hAnsi="Arial" w:cs="Arial"/>
                <w:b/>
                <w:bCs/>
                <w:sz w:val="16"/>
                <w:szCs w:val="16"/>
              </w:rPr>
              <w:t>Strongly agree</w:t>
            </w:r>
          </w:p>
        </w:tc>
        <w:tc>
          <w:tcPr>
            <w:tcW w:w="990" w:type="dxa"/>
            <w:shd w:val="clear" w:color="auto" w:fill="auto"/>
            <w:tcMar>
              <w:top w:w="0" w:type="dxa"/>
              <w:left w:w="72" w:type="dxa"/>
              <w:bottom w:w="0" w:type="dxa"/>
              <w:right w:w="72" w:type="dxa"/>
            </w:tcMar>
          </w:tcPr>
          <w:p w14:paraId="7D1E4C38" w14:textId="77777777" w:rsidR="006C17E5" w:rsidRPr="00C137F5" w:rsidRDefault="00567B6B" w:rsidP="00600311">
            <w:pPr>
              <w:widowControl w:val="0"/>
              <w:jc w:val="center"/>
              <w:rPr>
                <w:rFonts w:ascii="Arial" w:eastAsia="Arial" w:hAnsi="Arial" w:cs="Arial"/>
                <w:b/>
                <w:bCs/>
                <w:sz w:val="16"/>
                <w:szCs w:val="16"/>
              </w:rPr>
            </w:pPr>
            <w:r w:rsidRPr="00C137F5">
              <w:rPr>
                <w:rFonts w:ascii="Arial" w:eastAsia="Arial" w:hAnsi="Arial" w:cs="Arial"/>
                <w:b/>
                <w:bCs/>
                <w:sz w:val="16"/>
                <w:szCs w:val="16"/>
              </w:rPr>
              <w:t>Somewhat agree</w:t>
            </w:r>
          </w:p>
        </w:tc>
        <w:tc>
          <w:tcPr>
            <w:tcW w:w="720" w:type="dxa"/>
            <w:shd w:val="clear" w:color="auto" w:fill="auto"/>
            <w:tcMar>
              <w:top w:w="0" w:type="dxa"/>
              <w:left w:w="72" w:type="dxa"/>
              <w:bottom w:w="0" w:type="dxa"/>
              <w:right w:w="72" w:type="dxa"/>
            </w:tcMar>
          </w:tcPr>
          <w:p w14:paraId="0E5EFB9B" w14:textId="394807A4" w:rsidR="006C17E5" w:rsidRPr="00C137F5" w:rsidRDefault="00567B6B" w:rsidP="00600311">
            <w:pPr>
              <w:widowControl w:val="0"/>
              <w:jc w:val="center"/>
              <w:rPr>
                <w:rFonts w:ascii="Arial" w:eastAsia="Arial" w:hAnsi="Arial" w:cs="Arial"/>
                <w:b/>
                <w:bCs/>
                <w:sz w:val="16"/>
                <w:szCs w:val="16"/>
              </w:rPr>
            </w:pPr>
            <w:r w:rsidRPr="00C137F5">
              <w:rPr>
                <w:rFonts w:ascii="Arial" w:eastAsia="Arial" w:hAnsi="Arial" w:cs="Arial"/>
                <w:b/>
                <w:bCs/>
                <w:sz w:val="16"/>
                <w:szCs w:val="16"/>
              </w:rPr>
              <w:t>Neutral</w:t>
            </w:r>
          </w:p>
        </w:tc>
        <w:tc>
          <w:tcPr>
            <w:tcW w:w="900" w:type="dxa"/>
            <w:shd w:val="clear" w:color="auto" w:fill="auto"/>
            <w:tcMar>
              <w:top w:w="0" w:type="dxa"/>
              <w:left w:w="72" w:type="dxa"/>
              <w:bottom w:w="0" w:type="dxa"/>
              <w:right w:w="72" w:type="dxa"/>
            </w:tcMar>
          </w:tcPr>
          <w:p w14:paraId="6CE71524" w14:textId="77777777" w:rsidR="006C17E5" w:rsidRPr="00C137F5" w:rsidRDefault="00567B6B" w:rsidP="00600311">
            <w:pPr>
              <w:widowControl w:val="0"/>
              <w:jc w:val="center"/>
              <w:rPr>
                <w:rFonts w:ascii="Arial" w:eastAsia="Arial" w:hAnsi="Arial" w:cs="Arial"/>
                <w:b/>
                <w:bCs/>
                <w:sz w:val="16"/>
                <w:szCs w:val="16"/>
              </w:rPr>
            </w:pPr>
            <w:r w:rsidRPr="00C137F5">
              <w:rPr>
                <w:rFonts w:ascii="Arial" w:eastAsia="Arial" w:hAnsi="Arial" w:cs="Arial"/>
                <w:b/>
                <w:bCs/>
                <w:sz w:val="16"/>
                <w:szCs w:val="16"/>
              </w:rPr>
              <w:t>Somewhat disagree</w:t>
            </w:r>
          </w:p>
        </w:tc>
        <w:tc>
          <w:tcPr>
            <w:tcW w:w="900" w:type="dxa"/>
            <w:shd w:val="clear" w:color="auto" w:fill="auto"/>
            <w:tcMar>
              <w:top w:w="0" w:type="dxa"/>
              <w:left w:w="72" w:type="dxa"/>
              <w:bottom w:w="0" w:type="dxa"/>
              <w:right w:w="72" w:type="dxa"/>
            </w:tcMar>
          </w:tcPr>
          <w:p w14:paraId="7822E9E1" w14:textId="77777777" w:rsidR="006C17E5" w:rsidRPr="00C137F5" w:rsidRDefault="00567B6B" w:rsidP="00600311">
            <w:pPr>
              <w:widowControl w:val="0"/>
              <w:jc w:val="center"/>
              <w:rPr>
                <w:rFonts w:ascii="Arial" w:eastAsia="Arial" w:hAnsi="Arial" w:cs="Arial"/>
                <w:b/>
                <w:bCs/>
                <w:sz w:val="16"/>
                <w:szCs w:val="16"/>
              </w:rPr>
            </w:pPr>
            <w:r w:rsidRPr="00C137F5">
              <w:rPr>
                <w:rFonts w:ascii="Arial" w:eastAsia="Arial" w:hAnsi="Arial" w:cs="Arial"/>
                <w:b/>
                <w:bCs/>
                <w:sz w:val="16"/>
                <w:szCs w:val="16"/>
              </w:rPr>
              <w:t>Strongly disagree</w:t>
            </w:r>
          </w:p>
        </w:tc>
      </w:tr>
      <w:tr w:rsidR="006C17E5" w14:paraId="22594564" w14:textId="77777777" w:rsidTr="00C137F5">
        <w:tc>
          <w:tcPr>
            <w:tcW w:w="4920" w:type="dxa"/>
            <w:shd w:val="clear" w:color="auto" w:fill="auto"/>
            <w:tcMar>
              <w:top w:w="0" w:type="dxa"/>
              <w:left w:w="72" w:type="dxa"/>
              <w:bottom w:w="0" w:type="dxa"/>
              <w:right w:w="72" w:type="dxa"/>
            </w:tcMar>
          </w:tcPr>
          <w:p w14:paraId="5A70DEEB" w14:textId="77777777" w:rsidR="006C17E5" w:rsidRPr="00C137F5" w:rsidRDefault="00567B6B" w:rsidP="00600311">
            <w:pPr>
              <w:widowControl w:val="0"/>
              <w:rPr>
                <w:rFonts w:ascii="Arial" w:eastAsia="Arial" w:hAnsi="Arial" w:cs="Arial"/>
                <w:sz w:val="20"/>
                <w:szCs w:val="20"/>
              </w:rPr>
            </w:pPr>
            <w:r w:rsidRPr="00C137F5">
              <w:rPr>
                <w:rFonts w:ascii="Arial" w:eastAsia="Arial" w:hAnsi="Arial" w:cs="Arial"/>
                <w:sz w:val="20"/>
                <w:szCs w:val="20"/>
              </w:rPr>
              <w:t>I have a clear understanding of the work-study part of my financial aid package.</w:t>
            </w:r>
          </w:p>
        </w:tc>
        <w:tc>
          <w:tcPr>
            <w:tcW w:w="920" w:type="dxa"/>
            <w:shd w:val="clear" w:color="auto" w:fill="auto"/>
            <w:tcMar>
              <w:top w:w="0" w:type="dxa"/>
              <w:left w:w="72" w:type="dxa"/>
              <w:bottom w:w="0" w:type="dxa"/>
              <w:right w:w="72" w:type="dxa"/>
            </w:tcMar>
          </w:tcPr>
          <w:p w14:paraId="3724BE1B"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36.6%</w:t>
            </w:r>
          </w:p>
        </w:tc>
        <w:tc>
          <w:tcPr>
            <w:tcW w:w="990" w:type="dxa"/>
            <w:shd w:val="clear" w:color="auto" w:fill="auto"/>
            <w:tcMar>
              <w:top w:w="0" w:type="dxa"/>
              <w:left w:w="72" w:type="dxa"/>
              <w:bottom w:w="0" w:type="dxa"/>
              <w:right w:w="72" w:type="dxa"/>
            </w:tcMar>
          </w:tcPr>
          <w:p w14:paraId="179DD865"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39.7%</w:t>
            </w:r>
          </w:p>
        </w:tc>
        <w:tc>
          <w:tcPr>
            <w:tcW w:w="720" w:type="dxa"/>
            <w:shd w:val="clear" w:color="auto" w:fill="auto"/>
            <w:tcMar>
              <w:top w:w="0" w:type="dxa"/>
              <w:left w:w="72" w:type="dxa"/>
              <w:bottom w:w="0" w:type="dxa"/>
              <w:right w:w="72" w:type="dxa"/>
            </w:tcMar>
          </w:tcPr>
          <w:p w14:paraId="1D835237"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6.4%</w:t>
            </w:r>
          </w:p>
        </w:tc>
        <w:tc>
          <w:tcPr>
            <w:tcW w:w="900" w:type="dxa"/>
            <w:shd w:val="clear" w:color="auto" w:fill="auto"/>
            <w:tcMar>
              <w:top w:w="0" w:type="dxa"/>
              <w:left w:w="72" w:type="dxa"/>
              <w:bottom w:w="0" w:type="dxa"/>
              <w:right w:w="72" w:type="dxa"/>
            </w:tcMar>
          </w:tcPr>
          <w:p w14:paraId="51F5D24F"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14.9%</w:t>
            </w:r>
          </w:p>
        </w:tc>
        <w:tc>
          <w:tcPr>
            <w:tcW w:w="900" w:type="dxa"/>
            <w:shd w:val="clear" w:color="auto" w:fill="auto"/>
            <w:tcMar>
              <w:top w:w="0" w:type="dxa"/>
              <w:left w:w="72" w:type="dxa"/>
              <w:bottom w:w="0" w:type="dxa"/>
              <w:right w:w="72" w:type="dxa"/>
            </w:tcMar>
          </w:tcPr>
          <w:p w14:paraId="5E9201BB"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2.4%</w:t>
            </w:r>
          </w:p>
        </w:tc>
      </w:tr>
      <w:tr w:rsidR="006C17E5" w14:paraId="095A4203" w14:textId="77777777" w:rsidTr="00C137F5">
        <w:tc>
          <w:tcPr>
            <w:tcW w:w="4920" w:type="dxa"/>
            <w:shd w:val="clear" w:color="auto" w:fill="auto"/>
            <w:tcMar>
              <w:top w:w="0" w:type="dxa"/>
              <w:left w:w="72" w:type="dxa"/>
              <w:bottom w:w="0" w:type="dxa"/>
              <w:right w:w="72" w:type="dxa"/>
            </w:tcMar>
          </w:tcPr>
          <w:p w14:paraId="55C7DABA" w14:textId="77777777" w:rsidR="006C17E5" w:rsidRPr="00C137F5" w:rsidRDefault="00567B6B" w:rsidP="00600311">
            <w:pPr>
              <w:widowControl w:val="0"/>
              <w:rPr>
                <w:rFonts w:ascii="Arial" w:eastAsia="Arial" w:hAnsi="Arial" w:cs="Arial"/>
                <w:sz w:val="20"/>
                <w:szCs w:val="20"/>
              </w:rPr>
            </w:pPr>
            <w:r w:rsidRPr="00C137F5">
              <w:rPr>
                <w:rFonts w:ascii="Arial" w:eastAsia="Arial" w:hAnsi="Arial" w:cs="Arial"/>
                <w:sz w:val="20"/>
                <w:szCs w:val="20"/>
              </w:rPr>
              <w:t>It was clear from the start that the work-study award is a potential amount to earn rather than an amount I am guaranteed to receive.</w:t>
            </w:r>
          </w:p>
        </w:tc>
        <w:tc>
          <w:tcPr>
            <w:tcW w:w="920" w:type="dxa"/>
            <w:shd w:val="clear" w:color="auto" w:fill="auto"/>
            <w:tcMar>
              <w:top w:w="0" w:type="dxa"/>
              <w:left w:w="72" w:type="dxa"/>
              <w:bottom w:w="0" w:type="dxa"/>
              <w:right w:w="72" w:type="dxa"/>
            </w:tcMar>
          </w:tcPr>
          <w:p w14:paraId="6F1F03C2"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48.0%</w:t>
            </w:r>
          </w:p>
        </w:tc>
        <w:tc>
          <w:tcPr>
            <w:tcW w:w="990" w:type="dxa"/>
            <w:shd w:val="clear" w:color="auto" w:fill="auto"/>
            <w:tcMar>
              <w:top w:w="0" w:type="dxa"/>
              <w:left w:w="72" w:type="dxa"/>
              <w:bottom w:w="0" w:type="dxa"/>
              <w:right w:w="72" w:type="dxa"/>
            </w:tcMar>
          </w:tcPr>
          <w:p w14:paraId="13E022CA"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26.7%</w:t>
            </w:r>
          </w:p>
        </w:tc>
        <w:tc>
          <w:tcPr>
            <w:tcW w:w="720" w:type="dxa"/>
            <w:shd w:val="clear" w:color="auto" w:fill="auto"/>
            <w:tcMar>
              <w:top w:w="0" w:type="dxa"/>
              <w:left w:w="72" w:type="dxa"/>
              <w:bottom w:w="0" w:type="dxa"/>
              <w:right w:w="72" w:type="dxa"/>
            </w:tcMar>
          </w:tcPr>
          <w:p w14:paraId="18A355DC"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7.1%</w:t>
            </w:r>
          </w:p>
        </w:tc>
        <w:tc>
          <w:tcPr>
            <w:tcW w:w="900" w:type="dxa"/>
            <w:shd w:val="clear" w:color="auto" w:fill="auto"/>
            <w:tcMar>
              <w:top w:w="0" w:type="dxa"/>
              <w:left w:w="72" w:type="dxa"/>
              <w:bottom w:w="0" w:type="dxa"/>
              <w:right w:w="72" w:type="dxa"/>
            </w:tcMar>
          </w:tcPr>
          <w:p w14:paraId="4D218E6C"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12.7%</w:t>
            </w:r>
          </w:p>
        </w:tc>
        <w:tc>
          <w:tcPr>
            <w:tcW w:w="900" w:type="dxa"/>
            <w:shd w:val="clear" w:color="auto" w:fill="auto"/>
            <w:tcMar>
              <w:top w:w="0" w:type="dxa"/>
              <w:left w:w="72" w:type="dxa"/>
              <w:bottom w:w="0" w:type="dxa"/>
              <w:right w:w="72" w:type="dxa"/>
            </w:tcMar>
          </w:tcPr>
          <w:p w14:paraId="1B61933D"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5.6%</w:t>
            </w:r>
          </w:p>
        </w:tc>
      </w:tr>
      <w:tr w:rsidR="006C17E5" w14:paraId="15ED0378" w14:textId="77777777" w:rsidTr="00C137F5">
        <w:tc>
          <w:tcPr>
            <w:tcW w:w="4920" w:type="dxa"/>
            <w:shd w:val="clear" w:color="auto" w:fill="auto"/>
            <w:tcMar>
              <w:top w:w="0" w:type="dxa"/>
              <w:left w:w="72" w:type="dxa"/>
              <w:bottom w:w="0" w:type="dxa"/>
              <w:right w:w="72" w:type="dxa"/>
            </w:tcMar>
          </w:tcPr>
          <w:p w14:paraId="66A31F11" w14:textId="77777777" w:rsidR="006C17E5" w:rsidRPr="00C137F5" w:rsidRDefault="00567B6B" w:rsidP="00600311">
            <w:pPr>
              <w:widowControl w:val="0"/>
              <w:rPr>
                <w:rFonts w:ascii="Arial" w:eastAsia="Arial" w:hAnsi="Arial" w:cs="Arial"/>
                <w:sz w:val="20"/>
                <w:szCs w:val="20"/>
              </w:rPr>
            </w:pPr>
            <w:r w:rsidRPr="00C137F5">
              <w:rPr>
                <w:rFonts w:ascii="Arial" w:eastAsia="Arial" w:hAnsi="Arial" w:cs="Arial"/>
                <w:sz w:val="20"/>
                <w:szCs w:val="20"/>
              </w:rPr>
              <w:t xml:space="preserve">Before I enrolled at St. Olaf, I was aware that I might need to combine 2 or more jobs </w:t>
            </w:r>
            <w:proofErr w:type="gramStart"/>
            <w:r w:rsidRPr="00C137F5">
              <w:rPr>
                <w:rFonts w:ascii="Arial" w:eastAsia="Arial" w:hAnsi="Arial" w:cs="Arial"/>
                <w:sz w:val="20"/>
                <w:szCs w:val="20"/>
              </w:rPr>
              <w:t>in order to</w:t>
            </w:r>
            <w:proofErr w:type="gramEnd"/>
            <w:r w:rsidRPr="00C137F5">
              <w:rPr>
                <w:rFonts w:ascii="Arial" w:eastAsia="Arial" w:hAnsi="Arial" w:cs="Arial"/>
                <w:sz w:val="20"/>
                <w:szCs w:val="20"/>
              </w:rPr>
              <w:t xml:space="preserve"> complete my work award.</w:t>
            </w:r>
          </w:p>
        </w:tc>
        <w:tc>
          <w:tcPr>
            <w:tcW w:w="920" w:type="dxa"/>
            <w:shd w:val="clear" w:color="auto" w:fill="auto"/>
            <w:tcMar>
              <w:top w:w="0" w:type="dxa"/>
              <w:left w:w="72" w:type="dxa"/>
              <w:bottom w:w="0" w:type="dxa"/>
              <w:right w:w="72" w:type="dxa"/>
            </w:tcMar>
          </w:tcPr>
          <w:p w14:paraId="1AEBAEF0"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24.9%</w:t>
            </w:r>
          </w:p>
        </w:tc>
        <w:tc>
          <w:tcPr>
            <w:tcW w:w="990" w:type="dxa"/>
            <w:shd w:val="clear" w:color="auto" w:fill="auto"/>
            <w:tcMar>
              <w:top w:w="0" w:type="dxa"/>
              <w:left w:w="72" w:type="dxa"/>
              <w:bottom w:w="0" w:type="dxa"/>
              <w:right w:w="72" w:type="dxa"/>
            </w:tcMar>
          </w:tcPr>
          <w:p w14:paraId="5EA2E5E8"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17.8%</w:t>
            </w:r>
          </w:p>
        </w:tc>
        <w:tc>
          <w:tcPr>
            <w:tcW w:w="720" w:type="dxa"/>
            <w:shd w:val="clear" w:color="auto" w:fill="auto"/>
            <w:tcMar>
              <w:top w:w="0" w:type="dxa"/>
              <w:left w:w="72" w:type="dxa"/>
              <w:bottom w:w="0" w:type="dxa"/>
              <w:right w:w="72" w:type="dxa"/>
            </w:tcMar>
          </w:tcPr>
          <w:p w14:paraId="2A5AE261"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10.9%</w:t>
            </w:r>
          </w:p>
        </w:tc>
        <w:tc>
          <w:tcPr>
            <w:tcW w:w="900" w:type="dxa"/>
            <w:shd w:val="clear" w:color="auto" w:fill="auto"/>
            <w:tcMar>
              <w:top w:w="0" w:type="dxa"/>
              <w:left w:w="72" w:type="dxa"/>
              <w:bottom w:w="0" w:type="dxa"/>
              <w:right w:w="72" w:type="dxa"/>
            </w:tcMar>
          </w:tcPr>
          <w:p w14:paraId="7BAB68B2"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22.7%</w:t>
            </w:r>
          </w:p>
        </w:tc>
        <w:tc>
          <w:tcPr>
            <w:tcW w:w="900" w:type="dxa"/>
            <w:shd w:val="clear" w:color="auto" w:fill="auto"/>
            <w:tcMar>
              <w:top w:w="0" w:type="dxa"/>
              <w:left w:w="72" w:type="dxa"/>
              <w:bottom w:w="0" w:type="dxa"/>
              <w:right w:w="72" w:type="dxa"/>
            </w:tcMar>
          </w:tcPr>
          <w:p w14:paraId="79DC5D1C"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23.8%</w:t>
            </w:r>
          </w:p>
        </w:tc>
      </w:tr>
      <w:tr w:rsidR="006C17E5" w14:paraId="6F37DA39" w14:textId="77777777" w:rsidTr="00C137F5">
        <w:tc>
          <w:tcPr>
            <w:tcW w:w="4920" w:type="dxa"/>
            <w:shd w:val="clear" w:color="auto" w:fill="auto"/>
            <w:tcMar>
              <w:top w:w="0" w:type="dxa"/>
              <w:left w:w="72" w:type="dxa"/>
              <w:bottom w:w="0" w:type="dxa"/>
              <w:right w:w="72" w:type="dxa"/>
            </w:tcMar>
          </w:tcPr>
          <w:p w14:paraId="40AAD5A8" w14:textId="77777777" w:rsidR="006C17E5" w:rsidRPr="00C137F5" w:rsidRDefault="00567B6B" w:rsidP="00600311">
            <w:pPr>
              <w:widowControl w:val="0"/>
              <w:rPr>
                <w:rFonts w:ascii="Arial" w:eastAsia="Arial" w:hAnsi="Arial" w:cs="Arial"/>
                <w:sz w:val="20"/>
                <w:szCs w:val="20"/>
              </w:rPr>
            </w:pPr>
            <w:r w:rsidRPr="00C137F5">
              <w:rPr>
                <w:rFonts w:ascii="Arial" w:eastAsia="Arial" w:hAnsi="Arial" w:cs="Arial"/>
                <w:sz w:val="20"/>
                <w:szCs w:val="20"/>
              </w:rPr>
              <w:t xml:space="preserve">It was clear to me from the beginning that I might need to work </w:t>
            </w:r>
            <w:proofErr w:type="gramStart"/>
            <w:r w:rsidRPr="00C137F5">
              <w:rPr>
                <w:rFonts w:ascii="Arial" w:eastAsia="Arial" w:hAnsi="Arial" w:cs="Arial"/>
                <w:sz w:val="20"/>
                <w:szCs w:val="20"/>
              </w:rPr>
              <w:t>a large number of</w:t>
            </w:r>
            <w:proofErr w:type="gramEnd"/>
            <w:r w:rsidRPr="00C137F5">
              <w:rPr>
                <w:rFonts w:ascii="Arial" w:eastAsia="Arial" w:hAnsi="Arial" w:cs="Arial"/>
                <w:sz w:val="20"/>
                <w:szCs w:val="20"/>
              </w:rPr>
              <w:t xml:space="preserve"> hours to complete my work award by the end of the year.</w:t>
            </w:r>
          </w:p>
        </w:tc>
        <w:tc>
          <w:tcPr>
            <w:tcW w:w="920" w:type="dxa"/>
            <w:shd w:val="clear" w:color="auto" w:fill="auto"/>
            <w:tcMar>
              <w:top w:w="0" w:type="dxa"/>
              <w:left w:w="72" w:type="dxa"/>
              <w:bottom w:w="0" w:type="dxa"/>
              <w:right w:w="72" w:type="dxa"/>
            </w:tcMar>
          </w:tcPr>
          <w:p w14:paraId="74D3574F"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28.2%</w:t>
            </w:r>
          </w:p>
        </w:tc>
        <w:tc>
          <w:tcPr>
            <w:tcW w:w="990" w:type="dxa"/>
            <w:shd w:val="clear" w:color="auto" w:fill="auto"/>
            <w:tcMar>
              <w:top w:w="0" w:type="dxa"/>
              <w:left w:w="72" w:type="dxa"/>
              <w:bottom w:w="0" w:type="dxa"/>
              <w:right w:w="72" w:type="dxa"/>
            </w:tcMar>
          </w:tcPr>
          <w:p w14:paraId="6AC96443"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22.6%</w:t>
            </w:r>
          </w:p>
        </w:tc>
        <w:tc>
          <w:tcPr>
            <w:tcW w:w="720" w:type="dxa"/>
            <w:shd w:val="clear" w:color="auto" w:fill="auto"/>
            <w:tcMar>
              <w:top w:w="0" w:type="dxa"/>
              <w:left w:w="72" w:type="dxa"/>
              <w:bottom w:w="0" w:type="dxa"/>
              <w:right w:w="72" w:type="dxa"/>
            </w:tcMar>
          </w:tcPr>
          <w:p w14:paraId="4B185434"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11.3%</w:t>
            </w:r>
          </w:p>
        </w:tc>
        <w:tc>
          <w:tcPr>
            <w:tcW w:w="900" w:type="dxa"/>
            <w:shd w:val="clear" w:color="auto" w:fill="auto"/>
            <w:tcMar>
              <w:top w:w="0" w:type="dxa"/>
              <w:left w:w="72" w:type="dxa"/>
              <w:bottom w:w="0" w:type="dxa"/>
              <w:right w:w="72" w:type="dxa"/>
            </w:tcMar>
          </w:tcPr>
          <w:p w14:paraId="7F631E16"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20.8%</w:t>
            </w:r>
          </w:p>
        </w:tc>
        <w:tc>
          <w:tcPr>
            <w:tcW w:w="900" w:type="dxa"/>
            <w:shd w:val="clear" w:color="auto" w:fill="auto"/>
            <w:tcMar>
              <w:top w:w="0" w:type="dxa"/>
              <w:left w:w="72" w:type="dxa"/>
              <w:bottom w:w="0" w:type="dxa"/>
              <w:right w:w="72" w:type="dxa"/>
            </w:tcMar>
          </w:tcPr>
          <w:p w14:paraId="188631F9"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17.1%</w:t>
            </w:r>
          </w:p>
        </w:tc>
      </w:tr>
      <w:tr w:rsidR="006C17E5" w14:paraId="5DE25A4A" w14:textId="77777777" w:rsidTr="00C137F5">
        <w:tc>
          <w:tcPr>
            <w:tcW w:w="4920" w:type="dxa"/>
            <w:shd w:val="clear" w:color="auto" w:fill="auto"/>
            <w:tcMar>
              <w:top w:w="0" w:type="dxa"/>
              <w:left w:w="72" w:type="dxa"/>
              <w:bottom w:w="0" w:type="dxa"/>
              <w:right w:w="72" w:type="dxa"/>
            </w:tcMar>
          </w:tcPr>
          <w:p w14:paraId="4CBBA276" w14:textId="77777777" w:rsidR="006C17E5" w:rsidRPr="00C137F5" w:rsidRDefault="00567B6B" w:rsidP="00600311">
            <w:pPr>
              <w:widowControl w:val="0"/>
              <w:rPr>
                <w:rFonts w:ascii="Arial" w:eastAsia="Arial" w:hAnsi="Arial" w:cs="Arial"/>
                <w:sz w:val="20"/>
                <w:szCs w:val="20"/>
              </w:rPr>
            </w:pPr>
            <w:r w:rsidRPr="00C137F5">
              <w:rPr>
                <w:rFonts w:ascii="Arial" w:eastAsia="Arial" w:hAnsi="Arial" w:cs="Arial"/>
                <w:sz w:val="20"/>
                <w:szCs w:val="20"/>
              </w:rPr>
              <w:t>It was clear to me from the beginning that some work-study jobs might involve mainly physical labor (such as at the cafeteria).</w:t>
            </w:r>
          </w:p>
        </w:tc>
        <w:tc>
          <w:tcPr>
            <w:tcW w:w="920" w:type="dxa"/>
            <w:shd w:val="clear" w:color="auto" w:fill="auto"/>
            <w:tcMar>
              <w:top w:w="0" w:type="dxa"/>
              <w:left w:w="72" w:type="dxa"/>
              <w:bottom w:w="0" w:type="dxa"/>
              <w:right w:w="72" w:type="dxa"/>
            </w:tcMar>
          </w:tcPr>
          <w:p w14:paraId="5554561E"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7.6%</w:t>
            </w:r>
          </w:p>
        </w:tc>
        <w:tc>
          <w:tcPr>
            <w:tcW w:w="990" w:type="dxa"/>
            <w:shd w:val="clear" w:color="auto" w:fill="auto"/>
            <w:tcMar>
              <w:top w:w="0" w:type="dxa"/>
              <w:left w:w="72" w:type="dxa"/>
              <w:bottom w:w="0" w:type="dxa"/>
              <w:right w:w="72" w:type="dxa"/>
            </w:tcMar>
          </w:tcPr>
          <w:p w14:paraId="1F78A128"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11.3%</w:t>
            </w:r>
          </w:p>
        </w:tc>
        <w:tc>
          <w:tcPr>
            <w:tcW w:w="720" w:type="dxa"/>
            <w:shd w:val="clear" w:color="auto" w:fill="auto"/>
            <w:tcMar>
              <w:top w:w="0" w:type="dxa"/>
              <w:left w:w="72" w:type="dxa"/>
              <w:bottom w:w="0" w:type="dxa"/>
              <w:right w:w="72" w:type="dxa"/>
            </w:tcMar>
          </w:tcPr>
          <w:p w14:paraId="71CB305A"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17.3%</w:t>
            </w:r>
          </w:p>
        </w:tc>
        <w:tc>
          <w:tcPr>
            <w:tcW w:w="900" w:type="dxa"/>
            <w:shd w:val="clear" w:color="auto" w:fill="auto"/>
            <w:tcMar>
              <w:top w:w="0" w:type="dxa"/>
              <w:left w:w="72" w:type="dxa"/>
              <w:bottom w:w="0" w:type="dxa"/>
              <w:right w:w="72" w:type="dxa"/>
            </w:tcMar>
          </w:tcPr>
          <w:p w14:paraId="1B0AEF13"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11.3%</w:t>
            </w:r>
          </w:p>
        </w:tc>
        <w:tc>
          <w:tcPr>
            <w:tcW w:w="900" w:type="dxa"/>
            <w:shd w:val="clear" w:color="auto" w:fill="auto"/>
            <w:tcMar>
              <w:top w:w="0" w:type="dxa"/>
              <w:left w:w="72" w:type="dxa"/>
              <w:bottom w:w="0" w:type="dxa"/>
              <w:right w:w="72" w:type="dxa"/>
            </w:tcMar>
          </w:tcPr>
          <w:p w14:paraId="0D82617B" w14:textId="77777777" w:rsidR="006C17E5" w:rsidRPr="00C137F5" w:rsidRDefault="00567B6B" w:rsidP="00600311">
            <w:pPr>
              <w:widowControl w:val="0"/>
              <w:jc w:val="center"/>
              <w:rPr>
                <w:rFonts w:ascii="Arial" w:eastAsia="Arial" w:hAnsi="Arial" w:cs="Arial"/>
                <w:sz w:val="20"/>
                <w:szCs w:val="20"/>
              </w:rPr>
            </w:pPr>
            <w:r w:rsidRPr="00C137F5">
              <w:rPr>
                <w:rFonts w:ascii="Arial" w:eastAsia="Arial" w:hAnsi="Arial" w:cs="Arial"/>
                <w:sz w:val="20"/>
                <w:szCs w:val="20"/>
              </w:rPr>
              <w:t>7.6%</w:t>
            </w:r>
          </w:p>
        </w:tc>
      </w:tr>
    </w:tbl>
    <w:p w14:paraId="4FAEA1F9" w14:textId="77777777" w:rsidR="006C17E5" w:rsidRDefault="006C17E5" w:rsidP="00600311">
      <w:pPr>
        <w:spacing w:line="240" w:lineRule="auto"/>
        <w:rPr>
          <w:rFonts w:ascii="Arial" w:eastAsia="Arial" w:hAnsi="Arial" w:cs="Arial"/>
          <w:sz w:val="22"/>
          <w:szCs w:val="22"/>
        </w:rPr>
      </w:pPr>
    </w:p>
    <w:p w14:paraId="7988A62B" w14:textId="1EB9E318"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Furthermore, when we asked students if they</w:t>
      </w:r>
      <w:r w:rsidR="009A6357">
        <w:rPr>
          <w:rFonts w:ascii="Arial" w:eastAsia="Arial" w:hAnsi="Arial" w:cs="Arial"/>
          <w:sz w:val="22"/>
          <w:szCs w:val="22"/>
        </w:rPr>
        <w:t xml:space="preserve"> had been</w:t>
      </w:r>
      <w:r>
        <w:rPr>
          <w:rFonts w:ascii="Arial" w:eastAsia="Arial" w:hAnsi="Arial" w:cs="Arial"/>
          <w:sz w:val="22"/>
          <w:szCs w:val="22"/>
        </w:rPr>
        <w:t xml:space="preserve"> aware </w:t>
      </w:r>
      <w:r w:rsidR="009A6357">
        <w:rPr>
          <w:rFonts w:ascii="Arial" w:eastAsia="Arial" w:hAnsi="Arial" w:cs="Arial"/>
          <w:sz w:val="22"/>
          <w:szCs w:val="22"/>
        </w:rPr>
        <w:t xml:space="preserve">from the start </w:t>
      </w:r>
      <w:r>
        <w:rPr>
          <w:rFonts w:ascii="Arial" w:eastAsia="Arial" w:hAnsi="Arial" w:cs="Arial"/>
          <w:sz w:val="22"/>
          <w:szCs w:val="22"/>
        </w:rPr>
        <w:t xml:space="preserve">that they might need </w:t>
      </w:r>
      <w:r w:rsidR="009A6357">
        <w:rPr>
          <w:rFonts w:ascii="Arial" w:eastAsia="Arial" w:hAnsi="Arial" w:cs="Arial"/>
          <w:sz w:val="22"/>
          <w:szCs w:val="22"/>
        </w:rPr>
        <w:t xml:space="preserve">to work </w:t>
      </w:r>
      <w:r>
        <w:rPr>
          <w:rFonts w:ascii="Arial" w:eastAsia="Arial" w:hAnsi="Arial" w:cs="Arial"/>
          <w:sz w:val="22"/>
          <w:szCs w:val="22"/>
        </w:rPr>
        <w:t xml:space="preserve">more than two jobs and to work </w:t>
      </w:r>
      <w:proofErr w:type="gramStart"/>
      <w:r>
        <w:rPr>
          <w:rFonts w:ascii="Arial" w:eastAsia="Arial" w:hAnsi="Arial" w:cs="Arial"/>
          <w:sz w:val="22"/>
          <w:szCs w:val="22"/>
        </w:rPr>
        <w:t>a large number of</w:t>
      </w:r>
      <w:proofErr w:type="gramEnd"/>
      <w:r>
        <w:rPr>
          <w:rFonts w:ascii="Arial" w:eastAsia="Arial" w:hAnsi="Arial" w:cs="Arial"/>
          <w:sz w:val="22"/>
          <w:szCs w:val="22"/>
        </w:rPr>
        <w:t xml:space="preserve"> hours to complete their work award, around half agreed </w:t>
      </w:r>
      <w:r w:rsidR="009A6357">
        <w:rPr>
          <w:rFonts w:ascii="Arial" w:eastAsia="Arial" w:hAnsi="Arial" w:cs="Arial"/>
          <w:sz w:val="22"/>
          <w:szCs w:val="22"/>
        </w:rPr>
        <w:t>(42.7% and 20.8%, respectively). However, one out of every two or three respondents had not understood these aspects of their work-study award (46.5 and 37.9 disagreed, respectively)</w:t>
      </w:r>
      <w:r>
        <w:rPr>
          <w:rFonts w:ascii="Arial" w:eastAsia="Arial" w:hAnsi="Arial" w:cs="Arial"/>
          <w:sz w:val="22"/>
          <w:szCs w:val="22"/>
        </w:rPr>
        <w:t xml:space="preserve">. Once again, St. Olaf should aim </w:t>
      </w:r>
      <w:r w:rsidR="009A6357">
        <w:rPr>
          <w:rFonts w:ascii="Arial" w:eastAsia="Arial" w:hAnsi="Arial" w:cs="Arial"/>
          <w:sz w:val="22"/>
          <w:szCs w:val="22"/>
        </w:rPr>
        <w:t xml:space="preserve">for </w:t>
      </w:r>
      <w:r>
        <w:rPr>
          <w:rFonts w:ascii="Arial" w:eastAsia="Arial" w:hAnsi="Arial" w:cs="Arial"/>
          <w:sz w:val="22"/>
          <w:szCs w:val="22"/>
        </w:rPr>
        <w:t>closer to 100% understanding of these things because</w:t>
      </w:r>
      <w:r w:rsidR="009A6357">
        <w:rPr>
          <w:rFonts w:ascii="Arial" w:eastAsia="Arial" w:hAnsi="Arial" w:cs="Arial"/>
          <w:sz w:val="22"/>
          <w:szCs w:val="22"/>
        </w:rPr>
        <w:t>,</w:t>
      </w:r>
      <w:r>
        <w:rPr>
          <w:rFonts w:ascii="Arial" w:eastAsia="Arial" w:hAnsi="Arial" w:cs="Arial"/>
          <w:sz w:val="22"/>
          <w:szCs w:val="22"/>
        </w:rPr>
        <w:t xml:space="preserve"> although not all students need to work multiple jobs</w:t>
      </w:r>
      <w:r w:rsidR="009A6357">
        <w:rPr>
          <w:rFonts w:ascii="Arial" w:eastAsia="Arial" w:hAnsi="Arial" w:cs="Arial"/>
          <w:sz w:val="22"/>
          <w:szCs w:val="22"/>
        </w:rPr>
        <w:t xml:space="preserve"> and </w:t>
      </w:r>
      <w:proofErr w:type="gramStart"/>
      <w:r w:rsidR="009A6357">
        <w:rPr>
          <w:rFonts w:ascii="Arial" w:eastAsia="Arial" w:hAnsi="Arial" w:cs="Arial"/>
          <w:sz w:val="22"/>
          <w:szCs w:val="22"/>
        </w:rPr>
        <w:t>a large number of</w:t>
      </w:r>
      <w:proofErr w:type="gramEnd"/>
      <w:r w:rsidR="009A6357">
        <w:rPr>
          <w:rFonts w:ascii="Arial" w:eastAsia="Arial" w:hAnsi="Arial" w:cs="Arial"/>
          <w:sz w:val="22"/>
          <w:szCs w:val="22"/>
        </w:rPr>
        <w:t xml:space="preserve"> hours</w:t>
      </w:r>
      <w:r>
        <w:rPr>
          <w:rFonts w:ascii="Arial" w:eastAsia="Arial" w:hAnsi="Arial" w:cs="Arial"/>
          <w:sz w:val="22"/>
          <w:szCs w:val="22"/>
        </w:rPr>
        <w:t>, not having that information ahead of time can be detrimental to their schedule planning</w:t>
      </w:r>
      <w:r w:rsidR="009809BC">
        <w:rPr>
          <w:rFonts w:ascii="Arial" w:eastAsia="Arial" w:hAnsi="Arial" w:cs="Arial"/>
          <w:sz w:val="22"/>
          <w:szCs w:val="22"/>
        </w:rPr>
        <w:t>. It can leave them having to work</w:t>
      </w:r>
      <w:r>
        <w:rPr>
          <w:rFonts w:ascii="Arial" w:eastAsia="Arial" w:hAnsi="Arial" w:cs="Arial"/>
          <w:sz w:val="22"/>
          <w:szCs w:val="22"/>
        </w:rPr>
        <w:t xml:space="preserve"> extra hours at the end of the semester, subsequently cutting down on study time which may </w:t>
      </w:r>
      <w:r w:rsidR="009809BC">
        <w:rPr>
          <w:rFonts w:ascii="Arial" w:eastAsia="Arial" w:hAnsi="Arial" w:cs="Arial"/>
          <w:sz w:val="22"/>
          <w:szCs w:val="22"/>
        </w:rPr>
        <w:t>hurt their</w:t>
      </w:r>
      <w:r>
        <w:rPr>
          <w:rFonts w:ascii="Arial" w:eastAsia="Arial" w:hAnsi="Arial" w:cs="Arial"/>
          <w:sz w:val="22"/>
          <w:szCs w:val="22"/>
        </w:rPr>
        <w:t xml:space="preserve"> academic performance</w:t>
      </w:r>
      <w:r w:rsidR="009809BC">
        <w:rPr>
          <w:rFonts w:ascii="Arial" w:eastAsia="Arial" w:hAnsi="Arial" w:cs="Arial"/>
          <w:sz w:val="22"/>
          <w:szCs w:val="22"/>
        </w:rPr>
        <w:t>, or unable to complete their work-study award by the end of the year and thus receiving less financial aid than they had been awarded</w:t>
      </w:r>
      <w:r>
        <w:rPr>
          <w:rFonts w:ascii="Arial" w:eastAsia="Arial" w:hAnsi="Arial" w:cs="Arial"/>
          <w:sz w:val="22"/>
          <w:szCs w:val="22"/>
        </w:rPr>
        <w:t xml:space="preserve">. </w:t>
      </w:r>
    </w:p>
    <w:p w14:paraId="0A5BC23A" w14:textId="77777777" w:rsidR="006C17E5" w:rsidRDefault="006C17E5" w:rsidP="00600311">
      <w:pPr>
        <w:spacing w:line="240" w:lineRule="auto"/>
        <w:rPr>
          <w:rFonts w:ascii="Arial" w:eastAsia="Arial" w:hAnsi="Arial" w:cs="Arial"/>
          <w:sz w:val="22"/>
          <w:szCs w:val="22"/>
        </w:rPr>
      </w:pPr>
    </w:p>
    <w:p w14:paraId="7D36CF42" w14:textId="5C49D793" w:rsidR="006C17E5" w:rsidRPr="0021217A" w:rsidRDefault="00567B6B" w:rsidP="00600311">
      <w:pPr>
        <w:spacing w:line="240" w:lineRule="auto"/>
        <w:rPr>
          <w:rFonts w:ascii="Arial" w:eastAsia="Arial" w:hAnsi="Arial" w:cs="Arial"/>
          <w:i/>
          <w:iCs/>
          <w:sz w:val="22"/>
          <w:szCs w:val="22"/>
        </w:rPr>
      </w:pPr>
      <w:r>
        <w:rPr>
          <w:rFonts w:ascii="Arial" w:eastAsia="Arial" w:hAnsi="Arial" w:cs="Arial"/>
          <w:sz w:val="22"/>
          <w:szCs w:val="22"/>
        </w:rPr>
        <w:lastRenderedPageBreak/>
        <w:t xml:space="preserve">Based on these responses, </w:t>
      </w:r>
      <w:proofErr w:type="gramStart"/>
      <w:r>
        <w:rPr>
          <w:rFonts w:ascii="Arial" w:eastAsia="Arial" w:hAnsi="Arial" w:cs="Arial"/>
          <w:sz w:val="22"/>
          <w:szCs w:val="22"/>
        </w:rPr>
        <w:t>it is clear that many</w:t>
      </w:r>
      <w:proofErr w:type="gramEnd"/>
      <w:r>
        <w:rPr>
          <w:rFonts w:ascii="Arial" w:eastAsia="Arial" w:hAnsi="Arial" w:cs="Arial"/>
          <w:sz w:val="22"/>
          <w:szCs w:val="22"/>
        </w:rPr>
        <w:t xml:space="preserve"> St. Olaf student workers did not fully understand what their work-study award actually entailed. This is also supported by comments from students in our pre-survey focus group who pointed out that a big reason why they didn’t have a clear understanding of their financial aid was the </w:t>
      </w:r>
      <w:r w:rsidRPr="0021217A">
        <w:rPr>
          <w:rFonts w:ascii="Arial" w:eastAsia="Arial" w:hAnsi="Arial" w:cs="Arial"/>
          <w:i/>
          <w:iCs/>
          <w:sz w:val="22"/>
          <w:szCs w:val="22"/>
        </w:rPr>
        <w:t>unfamiliar jargon and terminology</w:t>
      </w:r>
      <w:r>
        <w:rPr>
          <w:rFonts w:ascii="Arial" w:eastAsia="Arial" w:hAnsi="Arial" w:cs="Arial"/>
          <w:sz w:val="22"/>
          <w:szCs w:val="22"/>
        </w:rPr>
        <w:t xml:space="preserve"> included in the work award part of their financial aid package and award letter. </w:t>
      </w:r>
      <w:r w:rsidRPr="0021217A">
        <w:rPr>
          <w:rFonts w:ascii="Arial" w:eastAsia="Arial" w:hAnsi="Arial" w:cs="Arial"/>
          <w:i/>
          <w:iCs/>
          <w:sz w:val="22"/>
          <w:szCs w:val="22"/>
        </w:rPr>
        <w:t xml:space="preserve">Some students didn’t realize that the work-award meant that they needed to get a job rather than it being a guaranteed amount to receive, some didn’t understand how to find a job or how to fulfill their work-award completely, and others were confused by the acronyms and abbreviations and the various types of loans. </w:t>
      </w:r>
      <w:r w:rsidR="00AC0CBD">
        <w:rPr>
          <w:rFonts w:ascii="Arial" w:eastAsia="Arial" w:hAnsi="Arial" w:cs="Arial"/>
          <w:sz w:val="22"/>
          <w:szCs w:val="22"/>
        </w:rPr>
        <w:t>Additionally, responses from the open-ended questions indicated that some students do not understand how taxes affect work payments.</w:t>
      </w:r>
    </w:p>
    <w:p w14:paraId="3ABA0CEA" w14:textId="77777777" w:rsidR="006C17E5" w:rsidRDefault="006C17E5" w:rsidP="00600311">
      <w:pPr>
        <w:spacing w:line="240" w:lineRule="auto"/>
        <w:rPr>
          <w:rFonts w:ascii="Arial" w:eastAsia="Arial" w:hAnsi="Arial" w:cs="Arial"/>
          <w:sz w:val="22"/>
          <w:szCs w:val="22"/>
        </w:rPr>
      </w:pPr>
    </w:p>
    <w:p w14:paraId="0E8E4341" w14:textId="07F93B65"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A small change that could improve work award clarity would be to provide an embedded link, separate from the financial aid letter sent to first years, </w:t>
      </w:r>
      <w:r w:rsidR="00AC0CBD">
        <w:rPr>
          <w:rFonts w:ascii="Arial" w:eastAsia="Arial" w:hAnsi="Arial" w:cs="Arial"/>
          <w:sz w:val="22"/>
          <w:szCs w:val="22"/>
        </w:rPr>
        <w:t xml:space="preserve">that would connect to </w:t>
      </w:r>
      <w:r>
        <w:rPr>
          <w:rFonts w:ascii="Arial" w:eastAsia="Arial" w:hAnsi="Arial" w:cs="Arial"/>
          <w:sz w:val="22"/>
          <w:szCs w:val="22"/>
        </w:rPr>
        <w:t xml:space="preserve">a list of the relevant terms, acronyms, abbreviations, and definitions, along with a list of “Frequently Asked Questions.” This way, students who are unfamiliar with the financial aid terminologies and have nobody to explain the terms can click on the link and </w:t>
      </w:r>
      <w:r w:rsidR="00AC0CBD">
        <w:rPr>
          <w:rFonts w:ascii="Arial" w:eastAsia="Arial" w:hAnsi="Arial" w:cs="Arial"/>
          <w:sz w:val="22"/>
          <w:szCs w:val="22"/>
        </w:rPr>
        <w:t xml:space="preserve">gain a better </w:t>
      </w:r>
      <w:r>
        <w:rPr>
          <w:rFonts w:ascii="Arial" w:eastAsia="Arial" w:hAnsi="Arial" w:cs="Arial"/>
          <w:sz w:val="22"/>
          <w:szCs w:val="22"/>
        </w:rPr>
        <w:t>understand</w:t>
      </w:r>
      <w:r w:rsidR="00AC0CBD">
        <w:rPr>
          <w:rFonts w:ascii="Arial" w:eastAsia="Arial" w:hAnsi="Arial" w:cs="Arial"/>
          <w:sz w:val="22"/>
          <w:szCs w:val="22"/>
        </w:rPr>
        <w:t>ing of</w:t>
      </w:r>
      <w:r>
        <w:rPr>
          <w:rFonts w:ascii="Arial" w:eastAsia="Arial" w:hAnsi="Arial" w:cs="Arial"/>
          <w:sz w:val="22"/>
          <w:szCs w:val="22"/>
        </w:rPr>
        <w:t xml:space="preserve"> their award package and how to fulfill their work-study award. Overall, there should be more resources available so that students can </w:t>
      </w:r>
      <w:r w:rsidR="00AC0CBD">
        <w:rPr>
          <w:rFonts w:ascii="Arial" w:eastAsia="Arial" w:hAnsi="Arial" w:cs="Arial"/>
          <w:sz w:val="22"/>
          <w:szCs w:val="22"/>
        </w:rPr>
        <w:t xml:space="preserve">better </w:t>
      </w:r>
      <w:r>
        <w:rPr>
          <w:rFonts w:ascii="Arial" w:eastAsia="Arial" w:hAnsi="Arial" w:cs="Arial"/>
          <w:sz w:val="22"/>
          <w:szCs w:val="22"/>
        </w:rPr>
        <w:t>understand financial aid information.</w:t>
      </w:r>
    </w:p>
    <w:p w14:paraId="35D3699C" w14:textId="77777777" w:rsidR="00600311" w:rsidRDefault="00600311" w:rsidP="00600311">
      <w:pPr>
        <w:spacing w:line="240" w:lineRule="auto"/>
        <w:rPr>
          <w:rFonts w:ascii="Arial" w:eastAsia="Arial" w:hAnsi="Arial" w:cs="Arial"/>
          <w:sz w:val="22"/>
          <w:szCs w:val="22"/>
        </w:rPr>
      </w:pPr>
    </w:p>
    <w:p w14:paraId="02B6CAB7" w14:textId="08A1938D" w:rsidR="006C17E5" w:rsidRDefault="00AC0CBD" w:rsidP="00600311">
      <w:pPr>
        <w:spacing w:line="240" w:lineRule="auto"/>
        <w:rPr>
          <w:rFonts w:ascii="Arial" w:eastAsia="Arial" w:hAnsi="Arial" w:cs="Arial"/>
          <w:sz w:val="22"/>
          <w:szCs w:val="22"/>
        </w:rPr>
      </w:pPr>
      <w:proofErr w:type="gramStart"/>
      <w:r>
        <w:rPr>
          <w:rFonts w:ascii="Arial" w:eastAsia="Arial" w:hAnsi="Arial" w:cs="Arial"/>
          <w:sz w:val="22"/>
          <w:szCs w:val="22"/>
        </w:rPr>
        <w:t>In order to</w:t>
      </w:r>
      <w:proofErr w:type="gramEnd"/>
      <w:r>
        <w:rPr>
          <w:rFonts w:ascii="Arial" w:eastAsia="Arial" w:hAnsi="Arial" w:cs="Arial"/>
          <w:sz w:val="22"/>
          <w:szCs w:val="22"/>
        </w:rPr>
        <w:t xml:space="preserve"> gain an understand of students’ clarity about their awards, we create an </w:t>
      </w:r>
      <w:r w:rsidR="00567B6B">
        <w:rPr>
          <w:rFonts w:ascii="Arial" w:eastAsia="Arial" w:hAnsi="Arial" w:cs="Arial"/>
          <w:sz w:val="22"/>
          <w:szCs w:val="22"/>
        </w:rPr>
        <w:t xml:space="preserve">Award Clarity Index </w:t>
      </w:r>
      <w:r>
        <w:rPr>
          <w:rFonts w:ascii="Arial" w:eastAsia="Arial" w:hAnsi="Arial" w:cs="Arial"/>
          <w:sz w:val="22"/>
          <w:szCs w:val="22"/>
        </w:rPr>
        <w:t>by</w:t>
      </w:r>
      <w:r w:rsidR="00567B6B">
        <w:rPr>
          <w:rFonts w:ascii="Arial" w:eastAsia="Arial" w:hAnsi="Arial" w:cs="Arial"/>
          <w:sz w:val="22"/>
          <w:szCs w:val="22"/>
        </w:rPr>
        <w:t xml:space="preserve"> combin</w:t>
      </w:r>
      <w:r>
        <w:rPr>
          <w:rFonts w:ascii="Arial" w:eastAsia="Arial" w:hAnsi="Arial" w:cs="Arial"/>
          <w:sz w:val="22"/>
          <w:szCs w:val="22"/>
        </w:rPr>
        <w:t>ing</w:t>
      </w:r>
      <w:r w:rsidR="00567B6B">
        <w:rPr>
          <w:rFonts w:ascii="Arial" w:eastAsia="Arial" w:hAnsi="Arial" w:cs="Arial"/>
          <w:sz w:val="22"/>
          <w:szCs w:val="22"/>
        </w:rPr>
        <w:t xml:space="preserve"> the scores </w:t>
      </w:r>
      <w:r>
        <w:rPr>
          <w:rFonts w:ascii="Arial" w:eastAsia="Arial" w:hAnsi="Arial" w:cs="Arial"/>
          <w:sz w:val="22"/>
          <w:szCs w:val="22"/>
        </w:rPr>
        <w:t>for</w:t>
      </w:r>
      <w:r w:rsidR="00567B6B">
        <w:rPr>
          <w:rFonts w:ascii="Arial" w:eastAsia="Arial" w:hAnsi="Arial" w:cs="Arial"/>
          <w:sz w:val="22"/>
          <w:szCs w:val="22"/>
        </w:rPr>
        <w:t xml:space="preserve"> the six items shown in Table 3. In this index, the lowest score a respondent can get is 0</w:t>
      </w:r>
      <w:r>
        <w:rPr>
          <w:rFonts w:ascii="Arial" w:eastAsia="Arial" w:hAnsi="Arial" w:cs="Arial"/>
          <w:sz w:val="22"/>
          <w:szCs w:val="22"/>
        </w:rPr>
        <w:t>,</w:t>
      </w:r>
      <w:r w:rsidR="00567B6B">
        <w:rPr>
          <w:rFonts w:ascii="Arial" w:eastAsia="Arial" w:hAnsi="Arial" w:cs="Arial"/>
          <w:sz w:val="22"/>
          <w:szCs w:val="22"/>
        </w:rPr>
        <w:t xml:space="preserve"> which indicates little to no work award understanding, </w:t>
      </w:r>
      <w:r>
        <w:rPr>
          <w:rFonts w:ascii="Arial" w:eastAsia="Arial" w:hAnsi="Arial" w:cs="Arial"/>
          <w:sz w:val="22"/>
          <w:szCs w:val="22"/>
        </w:rPr>
        <w:t xml:space="preserve">and </w:t>
      </w:r>
      <w:r w:rsidR="00567B6B">
        <w:rPr>
          <w:rFonts w:ascii="Arial" w:eastAsia="Arial" w:hAnsi="Arial" w:cs="Arial"/>
          <w:sz w:val="22"/>
          <w:szCs w:val="22"/>
        </w:rPr>
        <w:t xml:space="preserve">the highest score they can receive is 20, which indicates a high or very clear work award understanding. Figure 3 below shows the </w:t>
      </w:r>
      <w:r>
        <w:rPr>
          <w:rFonts w:ascii="Arial" w:eastAsia="Arial" w:hAnsi="Arial" w:cs="Arial"/>
          <w:sz w:val="22"/>
          <w:szCs w:val="22"/>
        </w:rPr>
        <w:t>distribution of scores (</w:t>
      </w:r>
      <w:r w:rsidR="00567B6B">
        <w:rPr>
          <w:rFonts w:ascii="Arial" w:eastAsia="Arial" w:hAnsi="Arial" w:cs="Arial"/>
          <w:sz w:val="22"/>
          <w:szCs w:val="22"/>
        </w:rPr>
        <w:t>histogram</w:t>
      </w:r>
      <w:r>
        <w:rPr>
          <w:rFonts w:ascii="Arial" w:eastAsia="Arial" w:hAnsi="Arial" w:cs="Arial"/>
          <w:sz w:val="22"/>
          <w:szCs w:val="22"/>
        </w:rPr>
        <w:t>)</w:t>
      </w:r>
      <w:r w:rsidR="00567B6B">
        <w:rPr>
          <w:rFonts w:ascii="Arial" w:eastAsia="Arial" w:hAnsi="Arial" w:cs="Arial"/>
          <w:sz w:val="22"/>
          <w:szCs w:val="22"/>
        </w:rPr>
        <w:t xml:space="preserve"> for the Award Clarity Index</w:t>
      </w:r>
      <w:r>
        <w:rPr>
          <w:rFonts w:ascii="Arial" w:eastAsia="Arial" w:hAnsi="Arial" w:cs="Arial"/>
          <w:sz w:val="22"/>
          <w:szCs w:val="22"/>
        </w:rPr>
        <w:t>. The wide</w:t>
      </w:r>
      <w:r w:rsidR="00567B6B">
        <w:rPr>
          <w:rFonts w:ascii="Arial" w:eastAsia="Arial" w:hAnsi="Arial" w:cs="Arial"/>
          <w:sz w:val="22"/>
          <w:szCs w:val="22"/>
        </w:rPr>
        <w:t xml:space="preserve"> distribution indicates that </w:t>
      </w:r>
      <w:r>
        <w:rPr>
          <w:rFonts w:ascii="Arial" w:eastAsia="Arial" w:hAnsi="Arial" w:cs="Arial"/>
          <w:sz w:val="22"/>
          <w:szCs w:val="22"/>
        </w:rPr>
        <w:t xml:space="preserve">students vary widely in their </w:t>
      </w:r>
      <w:r w:rsidR="00567B6B">
        <w:rPr>
          <w:rFonts w:ascii="Arial" w:eastAsia="Arial" w:hAnsi="Arial" w:cs="Arial"/>
          <w:sz w:val="22"/>
          <w:szCs w:val="22"/>
        </w:rPr>
        <w:t>work award understanding</w:t>
      </w:r>
      <w:r>
        <w:rPr>
          <w:rFonts w:ascii="Arial" w:eastAsia="Arial" w:hAnsi="Arial" w:cs="Arial"/>
          <w:sz w:val="22"/>
          <w:szCs w:val="22"/>
        </w:rPr>
        <w:t>, with some having a very good understanding, shown by the nearly 80 respondents who had a score of 20 and by the many students with lower scores extending all the way down to zero. This dist</w:t>
      </w:r>
      <w:r w:rsidR="003A299F">
        <w:rPr>
          <w:rFonts w:ascii="Arial" w:eastAsia="Arial" w:hAnsi="Arial" w:cs="Arial"/>
          <w:sz w:val="22"/>
          <w:szCs w:val="22"/>
        </w:rPr>
        <w:t>ri</w:t>
      </w:r>
      <w:r>
        <w:rPr>
          <w:rFonts w:ascii="Arial" w:eastAsia="Arial" w:hAnsi="Arial" w:cs="Arial"/>
          <w:sz w:val="22"/>
          <w:szCs w:val="22"/>
        </w:rPr>
        <w:t>bution</w:t>
      </w:r>
      <w:r w:rsidR="00567B6B">
        <w:rPr>
          <w:rFonts w:ascii="Arial" w:eastAsia="Arial" w:hAnsi="Arial" w:cs="Arial"/>
          <w:sz w:val="22"/>
          <w:szCs w:val="22"/>
        </w:rPr>
        <w:t xml:space="preserve"> supports </w:t>
      </w:r>
      <w:r>
        <w:rPr>
          <w:rFonts w:ascii="Arial" w:eastAsia="Arial" w:hAnsi="Arial" w:cs="Arial"/>
          <w:sz w:val="22"/>
          <w:szCs w:val="22"/>
        </w:rPr>
        <w:t>the</w:t>
      </w:r>
      <w:r w:rsidR="00567B6B">
        <w:rPr>
          <w:rFonts w:ascii="Arial" w:eastAsia="Arial" w:hAnsi="Arial" w:cs="Arial"/>
          <w:sz w:val="22"/>
          <w:szCs w:val="22"/>
        </w:rPr>
        <w:t xml:space="preserve"> findings detailed in the previous paragraphs. </w:t>
      </w:r>
    </w:p>
    <w:p w14:paraId="4857B51B" w14:textId="74680197" w:rsidR="00CA2B48" w:rsidRDefault="00CA2B48" w:rsidP="00600311">
      <w:pPr>
        <w:spacing w:line="240" w:lineRule="auto"/>
        <w:rPr>
          <w:rFonts w:ascii="Arial" w:eastAsia="Arial" w:hAnsi="Arial" w:cs="Arial"/>
          <w:i/>
          <w:sz w:val="22"/>
          <w:szCs w:val="22"/>
        </w:rPr>
      </w:pPr>
    </w:p>
    <w:p w14:paraId="22752A27" w14:textId="5923925F" w:rsidR="006C17E5" w:rsidRDefault="00567B6B" w:rsidP="00600311">
      <w:pPr>
        <w:spacing w:line="240" w:lineRule="auto"/>
        <w:jc w:val="center"/>
        <w:rPr>
          <w:rFonts w:ascii="Arial" w:eastAsia="Arial" w:hAnsi="Arial" w:cs="Arial"/>
          <w:i/>
          <w:sz w:val="22"/>
          <w:szCs w:val="22"/>
        </w:rPr>
      </w:pPr>
      <w:r>
        <w:rPr>
          <w:rFonts w:ascii="Arial" w:eastAsia="Arial" w:hAnsi="Arial" w:cs="Arial"/>
          <w:i/>
          <w:sz w:val="22"/>
          <w:szCs w:val="22"/>
        </w:rPr>
        <w:t>Figure 3: Histogram of Work Award Clarity Index</w:t>
      </w:r>
    </w:p>
    <w:p w14:paraId="03DED4B1" w14:textId="551206D3" w:rsidR="006C17E5" w:rsidRDefault="003A299F" w:rsidP="00600311">
      <w:pPr>
        <w:spacing w:line="240" w:lineRule="auto"/>
        <w:rPr>
          <w:rFonts w:ascii="Arial" w:eastAsia="Arial" w:hAnsi="Arial" w:cs="Arial"/>
          <w:sz w:val="22"/>
          <w:szCs w:val="22"/>
        </w:rPr>
      </w:pPr>
      <w:r>
        <w:rPr>
          <w:noProof/>
        </w:rPr>
        <w:drawing>
          <wp:anchor distT="114300" distB="114300" distL="114300" distR="114300" simplePos="0" relativeHeight="251659264" behindDoc="0" locked="0" layoutInCell="1" hidden="0" allowOverlap="1" wp14:anchorId="5A876A7F" wp14:editId="21354AE5">
            <wp:simplePos x="0" y="0"/>
            <wp:positionH relativeFrom="margin">
              <wp:posOffset>412750</wp:posOffset>
            </wp:positionH>
            <wp:positionV relativeFrom="paragraph">
              <wp:posOffset>194945</wp:posOffset>
            </wp:positionV>
            <wp:extent cx="5525135" cy="3051810"/>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r="13636"/>
                    <a:stretch>
                      <a:fillRect/>
                    </a:stretch>
                  </pic:blipFill>
                  <pic:spPr>
                    <a:xfrm>
                      <a:off x="0" y="0"/>
                      <a:ext cx="5525135" cy="3051810"/>
                    </a:xfrm>
                    <a:prstGeom prst="rect">
                      <a:avLst/>
                    </a:prstGeom>
                    <a:ln/>
                  </pic:spPr>
                </pic:pic>
              </a:graphicData>
            </a:graphic>
            <wp14:sizeRelH relativeFrom="margin">
              <wp14:pctWidth>0</wp14:pctWidth>
            </wp14:sizeRelH>
            <wp14:sizeRelV relativeFrom="margin">
              <wp14:pctHeight>0</wp14:pctHeight>
            </wp14:sizeRelV>
          </wp:anchor>
        </w:drawing>
      </w:r>
    </w:p>
    <w:p w14:paraId="163A16B8" w14:textId="6C4D97CD"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lastRenderedPageBreak/>
        <w:t>Bivariate Analysis: Award Clarity and Demographics</w:t>
      </w:r>
    </w:p>
    <w:p w14:paraId="4D865C72" w14:textId="77777777" w:rsidR="006C17E5" w:rsidRDefault="006C17E5" w:rsidP="00600311">
      <w:pPr>
        <w:spacing w:line="240" w:lineRule="auto"/>
        <w:rPr>
          <w:rFonts w:ascii="Arial" w:eastAsia="Arial" w:hAnsi="Arial" w:cs="Arial"/>
          <w:i/>
          <w:sz w:val="22"/>
          <w:szCs w:val="22"/>
        </w:rPr>
      </w:pPr>
    </w:p>
    <w:p w14:paraId="369565D2" w14:textId="60EAF541"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We also wanted to explore the relationship between the Award Clarity Index and the binarized student demographics. We conducted </w:t>
      </w:r>
      <w:r w:rsidR="00F208F2">
        <w:rPr>
          <w:rFonts w:ascii="Arial" w:eastAsia="Arial" w:hAnsi="Arial" w:cs="Arial"/>
          <w:sz w:val="22"/>
          <w:szCs w:val="22"/>
        </w:rPr>
        <w:t xml:space="preserve">three </w:t>
      </w:r>
      <w:r>
        <w:rPr>
          <w:rFonts w:ascii="Arial" w:eastAsia="Arial" w:hAnsi="Arial" w:cs="Arial"/>
          <w:sz w:val="22"/>
          <w:szCs w:val="22"/>
        </w:rPr>
        <w:t>Mann-Whitney U tests to gain a greater understanding of award clarity among the respondents</w:t>
      </w:r>
      <w:r w:rsidR="00F208F2">
        <w:rPr>
          <w:rFonts w:ascii="Arial" w:eastAsia="Arial" w:hAnsi="Arial" w:cs="Arial"/>
          <w:sz w:val="22"/>
          <w:szCs w:val="22"/>
        </w:rPr>
        <w:t>,</w:t>
      </w:r>
      <w:r>
        <w:rPr>
          <w:rFonts w:ascii="Arial" w:eastAsia="Arial" w:hAnsi="Arial" w:cs="Arial"/>
          <w:sz w:val="22"/>
          <w:szCs w:val="22"/>
        </w:rPr>
        <w:t xml:space="preserve"> compar</w:t>
      </w:r>
      <w:r w:rsidR="00F208F2">
        <w:rPr>
          <w:rFonts w:ascii="Arial" w:eastAsia="Arial" w:hAnsi="Arial" w:cs="Arial"/>
          <w:sz w:val="22"/>
          <w:szCs w:val="22"/>
        </w:rPr>
        <w:t>ing</w:t>
      </w:r>
      <w:r>
        <w:rPr>
          <w:rFonts w:ascii="Arial" w:eastAsia="Arial" w:hAnsi="Arial" w:cs="Arial"/>
          <w:sz w:val="22"/>
          <w:szCs w:val="22"/>
        </w:rPr>
        <w:t xml:space="preserve"> the </w:t>
      </w:r>
      <w:r w:rsidR="00F208F2">
        <w:rPr>
          <w:rFonts w:ascii="Arial" w:eastAsia="Arial" w:hAnsi="Arial" w:cs="Arial"/>
          <w:sz w:val="22"/>
          <w:szCs w:val="22"/>
        </w:rPr>
        <w:t>average Award Clarify Index scores of students</w:t>
      </w:r>
      <w:r>
        <w:rPr>
          <w:rFonts w:ascii="Arial" w:eastAsia="Arial" w:hAnsi="Arial" w:cs="Arial"/>
          <w:sz w:val="22"/>
          <w:szCs w:val="22"/>
        </w:rPr>
        <w:t xml:space="preserve"> in </w:t>
      </w:r>
      <w:r w:rsidR="00F208F2">
        <w:rPr>
          <w:rFonts w:ascii="Arial" w:eastAsia="Arial" w:hAnsi="Arial" w:cs="Arial"/>
          <w:sz w:val="22"/>
          <w:szCs w:val="22"/>
        </w:rPr>
        <w:t xml:space="preserve">the </w:t>
      </w:r>
      <w:r>
        <w:rPr>
          <w:rFonts w:ascii="Arial" w:eastAsia="Arial" w:hAnsi="Arial" w:cs="Arial"/>
          <w:sz w:val="22"/>
          <w:szCs w:val="22"/>
        </w:rPr>
        <w:t xml:space="preserve">different binarized student demographics </w:t>
      </w:r>
      <w:r w:rsidR="00F208F2">
        <w:rPr>
          <w:rFonts w:ascii="Arial" w:eastAsia="Arial" w:hAnsi="Arial" w:cs="Arial"/>
          <w:sz w:val="22"/>
          <w:szCs w:val="22"/>
        </w:rPr>
        <w:t>of</w:t>
      </w:r>
      <w:r>
        <w:rPr>
          <w:rFonts w:ascii="Arial" w:eastAsia="Arial" w:hAnsi="Arial" w:cs="Arial"/>
          <w:sz w:val="22"/>
          <w:szCs w:val="22"/>
        </w:rPr>
        <w:t xml:space="preserve"> international/</w:t>
      </w:r>
      <w:r w:rsidR="003A299F">
        <w:rPr>
          <w:rFonts w:ascii="Arial" w:eastAsia="Arial" w:hAnsi="Arial" w:cs="Arial"/>
          <w:sz w:val="22"/>
          <w:szCs w:val="22"/>
        </w:rPr>
        <w:t xml:space="preserve"> </w:t>
      </w:r>
      <w:r>
        <w:rPr>
          <w:rFonts w:ascii="Arial" w:eastAsia="Arial" w:hAnsi="Arial" w:cs="Arial"/>
          <w:sz w:val="22"/>
          <w:szCs w:val="22"/>
        </w:rPr>
        <w:t>domestic status, race</w:t>
      </w:r>
      <w:r w:rsidR="00F208F2">
        <w:rPr>
          <w:rFonts w:ascii="Arial" w:eastAsia="Arial" w:hAnsi="Arial" w:cs="Arial"/>
          <w:sz w:val="22"/>
          <w:szCs w:val="22"/>
        </w:rPr>
        <w:t xml:space="preserve"> and</w:t>
      </w:r>
      <w:r>
        <w:rPr>
          <w:rFonts w:ascii="Arial" w:eastAsia="Arial" w:hAnsi="Arial" w:cs="Arial"/>
          <w:sz w:val="22"/>
          <w:szCs w:val="22"/>
        </w:rPr>
        <w:t xml:space="preserve"> ethnicity, and generation. The results of the demographics tested are shown in Table </w:t>
      </w:r>
      <w:r w:rsidR="00E41759">
        <w:rPr>
          <w:rFonts w:ascii="Arial" w:eastAsia="Arial" w:hAnsi="Arial" w:cs="Arial"/>
          <w:sz w:val="22"/>
          <w:szCs w:val="22"/>
        </w:rPr>
        <w:t>4</w:t>
      </w:r>
      <w:r>
        <w:rPr>
          <w:rFonts w:ascii="Arial" w:eastAsia="Arial" w:hAnsi="Arial" w:cs="Arial"/>
          <w:sz w:val="22"/>
          <w:szCs w:val="22"/>
        </w:rPr>
        <w:t xml:space="preserve"> below. </w:t>
      </w:r>
    </w:p>
    <w:p w14:paraId="5EF4DB20" w14:textId="77777777" w:rsidR="00C52F70" w:rsidRDefault="00C52F70" w:rsidP="00600311">
      <w:pPr>
        <w:spacing w:line="240" w:lineRule="auto"/>
      </w:pPr>
    </w:p>
    <w:p w14:paraId="0CBF827F" w14:textId="43D6788C" w:rsidR="006C17E5" w:rsidRPr="00E41759" w:rsidRDefault="00567B6B" w:rsidP="00600311">
      <w:pPr>
        <w:spacing w:line="240" w:lineRule="auto"/>
        <w:rPr>
          <w:rFonts w:ascii="Arial" w:eastAsia="Arial" w:hAnsi="Arial" w:cs="Arial"/>
          <w:b/>
          <w:bCs/>
          <w:i/>
          <w:sz w:val="22"/>
          <w:szCs w:val="22"/>
        </w:rPr>
      </w:pPr>
      <w:r w:rsidRPr="00E41759">
        <w:rPr>
          <w:rFonts w:ascii="Arial" w:eastAsia="Arial" w:hAnsi="Arial" w:cs="Arial"/>
          <w:b/>
          <w:bCs/>
          <w:i/>
          <w:sz w:val="22"/>
          <w:szCs w:val="22"/>
        </w:rPr>
        <w:t xml:space="preserve">Table </w:t>
      </w:r>
      <w:r w:rsidR="00E41759" w:rsidRPr="00E41759">
        <w:rPr>
          <w:rFonts w:ascii="Arial" w:eastAsia="Arial" w:hAnsi="Arial" w:cs="Arial"/>
          <w:b/>
          <w:bCs/>
          <w:i/>
          <w:sz w:val="22"/>
          <w:szCs w:val="22"/>
        </w:rPr>
        <w:t>4</w:t>
      </w:r>
      <w:r w:rsidRPr="00E41759">
        <w:rPr>
          <w:rFonts w:ascii="Arial" w:eastAsia="Arial" w:hAnsi="Arial" w:cs="Arial"/>
          <w:b/>
          <w:bCs/>
          <w:i/>
          <w:sz w:val="22"/>
          <w:szCs w:val="22"/>
        </w:rPr>
        <w:t>: Award Clarity Index &amp; Student Demographics</w:t>
      </w:r>
    </w:p>
    <w:tbl>
      <w:tblPr>
        <w:tblStyle w:val="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530"/>
        <w:gridCol w:w="1620"/>
        <w:gridCol w:w="1260"/>
        <w:gridCol w:w="985"/>
      </w:tblGrid>
      <w:tr w:rsidR="006C17E5" w:rsidRPr="00C137F5" w14:paraId="48FD11C5" w14:textId="77777777" w:rsidTr="00C137F5">
        <w:tc>
          <w:tcPr>
            <w:tcW w:w="3955" w:type="dxa"/>
            <w:tcMar>
              <w:top w:w="0" w:type="dxa"/>
              <w:bottom w:w="0" w:type="dxa"/>
            </w:tcMar>
          </w:tcPr>
          <w:p w14:paraId="29FDF876" w14:textId="77777777" w:rsidR="006C17E5" w:rsidRPr="00C137F5" w:rsidRDefault="00567B6B" w:rsidP="00600311">
            <w:pPr>
              <w:rPr>
                <w:rFonts w:ascii="Arial" w:eastAsia="Arial" w:hAnsi="Arial" w:cs="Arial"/>
                <w:b/>
                <w:bCs/>
                <w:sz w:val="22"/>
                <w:szCs w:val="22"/>
              </w:rPr>
            </w:pPr>
            <w:r w:rsidRPr="00C137F5">
              <w:rPr>
                <w:rFonts w:ascii="Arial" w:eastAsia="Arial" w:hAnsi="Arial" w:cs="Arial"/>
                <w:b/>
                <w:bCs/>
                <w:sz w:val="22"/>
                <w:szCs w:val="22"/>
              </w:rPr>
              <w:t>Demographic and group</w:t>
            </w:r>
          </w:p>
        </w:tc>
        <w:tc>
          <w:tcPr>
            <w:tcW w:w="1530" w:type="dxa"/>
            <w:tcMar>
              <w:top w:w="0" w:type="dxa"/>
              <w:bottom w:w="0" w:type="dxa"/>
            </w:tcMar>
          </w:tcPr>
          <w:p w14:paraId="0F3194CC" w14:textId="77777777" w:rsidR="006C17E5" w:rsidRPr="00C137F5" w:rsidRDefault="00567B6B" w:rsidP="00600311">
            <w:pPr>
              <w:jc w:val="center"/>
              <w:rPr>
                <w:rFonts w:ascii="Arial" w:eastAsia="Arial" w:hAnsi="Arial" w:cs="Arial"/>
                <w:b/>
                <w:bCs/>
                <w:sz w:val="18"/>
                <w:szCs w:val="18"/>
              </w:rPr>
            </w:pPr>
            <w:r w:rsidRPr="00C137F5">
              <w:rPr>
                <w:rFonts w:ascii="Arial" w:eastAsia="Arial" w:hAnsi="Arial" w:cs="Arial"/>
                <w:b/>
                <w:bCs/>
                <w:sz w:val="18"/>
                <w:szCs w:val="18"/>
              </w:rPr>
              <w:t>Group 1 Mean</w:t>
            </w:r>
          </w:p>
          <w:p w14:paraId="7C2605FC" w14:textId="77777777" w:rsidR="006C17E5" w:rsidRPr="00C137F5" w:rsidRDefault="00567B6B" w:rsidP="00600311">
            <w:pPr>
              <w:jc w:val="center"/>
              <w:rPr>
                <w:rFonts w:ascii="Arial" w:eastAsia="Arial" w:hAnsi="Arial" w:cs="Arial"/>
                <w:b/>
                <w:bCs/>
                <w:sz w:val="18"/>
                <w:szCs w:val="18"/>
              </w:rPr>
            </w:pPr>
            <w:r w:rsidRPr="00C137F5">
              <w:rPr>
                <w:rFonts w:ascii="Arial" w:eastAsia="Arial" w:hAnsi="Arial" w:cs="Arial"/>
                <w:b/>
                <w:bCs/>
                <w:sz w:val="18"/>
                <w:szCs w:val="18"/>
              </w:rPr>
              <w:t>Index Score</w:t>
            </w:r>
          </w:p>
        </w:tc>
        <w:tc>
          <w:tcPr>
            <w:tcW w:w="1620" w:type="dxa"/>
            <w:tcMar>
              <w:top w:w="0" w:type="dxa"/>
              <w:bottom w:w="0" w:type="dxa"/>
            </w:tcMar>
          </w:tcPr>
          <w:p w14:paraId="59C0975F" w14:textId="77777777" w:rsidR="006C17E5" w:rsidRPr="00C137F5" w:rsidRDefault="00567B6B" w:rsidP="00600311">
            <w:pPr>
              <w:jc w:val="center"/>
              <w:rPr>
                <w:rFonts w:ascii="Arial" w:eastAsia="Arial" w:hAnsi="Arial" w:cs="Arial"/>
                <w:b/>
                <w:bCs/>
                <w:sz w:val="18"/>
                <w:szCs w:val="18"/>
              </w:rPr>
            </w:pPr>
            <w:r w:rsidRPr="00C137F5">
              <w:rPr>
                <w:rFonts w:ascii="Arial" w:eastAsia="Arial" w:hAnsi="Arial" w:cs="Arial"/>
                <w:b/>
                <w:bCs/>
                <w:sz w:val="18"/>
                <w:szCs w:val="18"/>
              </w:rPr>
              <w:t>Group 2 Mean</w:t>
            </w:r>
          </w:p>
          <w:p w14:paraId="4C7BF70B" w14:textId="77777777" w:rsidR="006C17E5" w:rsidRPr="00C137F5" w:rsidRDefault="00567B6B" w:rsidP="00600311">
            <w:pPr>
              <w:jc w:val="center"/>
              <w:rPr>
                <w:rFonts w:ascii="Arial" w:eastAsia="Arial" w:hAnsi="Arial" w:cs="Arial"/>
                <w:b/>
                <w:bCs/>
                <w:sz w:val="18"/>
                <w:szCs w:val="18"/>
              </w:rPr>
            </w:pPr>
            <w:r w:rsidRPr="00C137F5">
              <w:rPr>
                <w:rFonts w:ascii="Arial" w:eastAsia="Arial" w:hAnsi="Arial" w:cs="Arial"/>
                <w:b/>
                <w:bCs/>
                <w:sz w:val="18"/>
                <w:szCs w:val="18"/>
              </w:rPr>
              <w:t>Index Score</w:t>
            </w:r>
          </w:p>
        </w:tc>
        <w:tc>
          <w:tcPr>
            <w:tcW w:w="1260" w:type="dxa"/>
            <w:tcMar>
              <w:top w:w="0" w:type="dxa"/>
              <w:bottom w:w="0" w:type="dxa"/>
            </w:tcMar>
          </w:tcPr>
          <w:p w14:paraId="4AC1518A" w14:textId="77777777" w:rsidR="006C17E5" w:rsidRPr="00C137F5" w:rsidRDefault="00567B6B" w:rsidP="00600311">
            <w:pPr>
              <w:jc w:val="center"/>
              <w:rPr>
                <w:rFonts w:ascii="Arial" w:eastAsia="Arial" w:hAnsi="Arial" w:cs="Arial"/>
                <w:b/>
                <w:bCs/>
                <w:sz w:val="18"/>
                <w:szCs w:val="18"/>
              </w:rPr>
            </w:pPr>
            <w:r w:rsidRPr="00C137F5">
              <w:rPr>
                <w:rFonts w:ascii="Arial" w:eastAsia="Arial" w:hAnsi="Arial" w:cs="Arial"/>
                <w:b/>
                <w:bCs/>
                <w:sz w:val="18"/>
                <w:szCs w:val="18"/>
              </w:rPr>
              <w:t>M-W test score</w:t>
            </w:r>
          </w:p>
        </w:tc>
        <w:tc>
          <w:tcPr>
            <w:tcW w:w="985" w:type="dxa"/>
            <w:tcMar>
              <w:top w:w="0" w:type="dxa"/>
              <w:bottom w:w="0" w:type="dxa"/>
            </w:tcMar>
          </w:tcPr>
          <w:p w14:paraId="7561EE3A" w14:textId="77777777" w:rsidR="006C17E5" w:rsidRPr="00C137F5" w:rsidRDefault="00567B6B" w:rsidP="00600311">
            <w:pPr>
              <w:jc w:val="center"/>
              <w:rPr>
                <w:rFonts w:ascii="Arial" w:eastAsia="Arial" w:hAnsi="Arial" w:cs="Arial"/>
                <w:b/>
                <w:bCs/>
                <w:sz w:val="18"/>
                <w:szCs w:val="18"/>
              </w:rPr>
            </w:pPr>
            <w:r w:rsidRPr="00C137F5">
              <w:rPr>
                <w:rFonts w:ascii="Arial" w:eastAsia="Arial" w:hAnsi="Arial" w:cs="Arial"/>
                <w:b/>
                <w:bCs/>
                <w:sz w:val="18"/>
                <w:szCs w:val="18"/>
              </w:rPr>
              <w:t>p-value</w:t>
            </w:r>
          </w:p>
        </w:tc>
      </w:tr>
      <w:tr w:rsidR="006C17E5" w:rsidRPr="00C137F5" w14:paraId="28402338" w14:textId="77777777" w:rsidTr="00C137F5">
        <w:tc>
          <w:tcPr>
            <w:tcW w:w="3955" w:type="dxa"/>
            <w:tcMar>
              <w:top w:w="0" w:type="dxa"/>
              <w:bottom w:w="0" w:type="dxa"/>
            </w:tcMar>
          </w:tcPr>
          <w:p w14:paraId="2F9F7F38" w14:textId="77777777" w:rsidR="006C17E5" w:rsidRPr="00C137F5" w:rsidRDefault="00567B6B" w:rsidP="00600311">
            <w:pPr>
              <w:rPr>
                <w:rFonts w:ascii="Arial" w:eastAsia="Arial" w:hAnsi="Arial" w:cs="Arial"/>
                <w:sz w:val="22"/>
                <w:szCs w:val="22"/>
              </w:rPr>
            </w:pPr>
            <w:r w:rsidRPr="00C137F5">
              <w:rPr>
                <w:rFonts w:ascii="Arial" w:eastAsia="Arial" w:hAnsi="Arial" w:cs="Arial"/>
                <w:sz w:val="22"/>
                <w:szCs w:val="22"/>
              </w:rPr>
              <w:t xml:space="preserve">Generation: </w:t>
            </w:r>
          </w:p>
          <w:p w14:paraId="14E05A38" w14:textId="77777777" w:rsidR="006C17E5" w:rsidRPr="00C137F5" w:rsidRDefault="00567B6B" w:rsidP="00600311">
            <w:pPr>
              <w:rPr>
                <w:rFonts w:ascii="Arial" w:eastAsia="Arial" w:hAnsi="Arial" w:cs="Arial"/>
                <w:sz w:val="22"/>
                <w:szCs w:val="22"/>
              </w:rPr>
            </w:pPr>
            <w:r w:rsidRPr="00C137F5">
              <w:rPr>
                <w:rFonts w:ascii="Arial" w:eastAsia="Arial" w:hAnsi="Arial" w:cs="Arial"/>
                <w:sz w:val="22"/>
                <w:szCs w:val="22"/>
              </w:rPr>
              <w:t>1=First generation; 2=Continuing Gen.</w:t>
            </w:r>
          </w:p>
        </w:tc>
        <w:tc>
          <w:tcPr>
            <w:tcW w:w="1530" w:type="dxa"/>
            <w:tcMar>
              <w:top w:w="0" w:type="dxa"/>
              <w:bottom w:w="0" w:type="dxa"/>
            </w:tcMar>
          </w:tcPr>
          <w:p w14:paraId="7DF1C5C5" w14:textId="77777777" w:rsidR="006C17E5" w:rsidRPr="00C137F5" w:rsidRDefault="00567B6B" w:rsidP="00600311">
            <w:pPr>
              <w:jc w:val="center"/>
              <w:rPr>
                <w:rFonts w:ascii="Arial" w:eastAsia="Arial" w:hAnsi="Arial" w:cs="Arial"/>
                <w:sz w:val="22"/>
                <w:szCs w:val="22"/>
              </w:rPr>
            </w:pPr>
            <w:r w:rsidRPr="00C137F5">
              <w:rPr>
                <w:rFonts w:ascii="Arial" w:eastAsia="Arial" w:hAnsi="Arial" w:cs="Arial"/>
                <w:sz w:val="22"/>
                <w:szCs w:val="22"/>
              </w:rPr>
              <w:t>12.52</w:t>
            </w:r>
          </w:p>
        </w:tc>
        <w:tc>
          <w:tcPr>
            <w:tcW w:w="1620" w:type="dxa"/>
            <w:tcMar>
              <w:top w:w="0" w:type="dxa"/>
              <w:bottom w:w="0" w:type="dxa"/>
            </w:tcMar>
          </w:tcPr>
          <w:p w14:paraId="3F3D15F2" w14:textId="77777777" w:rsidR="006C17E5" w:rsidRPr="00C137F5" w:rsidRDefault="00567B6B" w:rsidP="00600311">
            <w:pPr>
              <w:jc w:val="center"/>
              <w:rPr>
                <w:rFonts w:ascii="Arial" w:eastAsia="Arial" w:hAnsi="Arial" w:cs="Arial"/>
                <w:sz w:val="22"/>
                <w:szCs w:val="22"/>
              </w:rPr>
            </w:pPr>
            <w:r w:rsidRPr="00C137F5">
              <w:rPr>
                <w:rFonts w:ascii="Arial" w:eastAsia="Arial" w:hAnsi="Arial" w:cs="Arial"/>
                <w:sz w:val="22"/>
                <w:szCs w:val="22"/>
              </w:rPr>
              <w:t>14.02</w:t>
            </w:r>
          </w:p>
        </w:tc>
        <w:tc>
          <w:tcPr>
            <w:tcW w:w="1260" w:type="dxa"/>
            <w:tcMar>
              <w:top w:w="0" w:type="dxa"/>
              <w:bottom w:w="0" w:type="dxa"/>
            </w:tcMar>
          </w:tcPr>
          <w:p w14:paraId="257FB6AA" w14:textId="77777777" w:rsidR="006C17E5" w:rsidRPr="00C137F5" w:rsidRDefault="00567B6B" w:rsidP="00600311">
            <w:pPr>
              <w:jc w:val="center"/>
              <w:rPr>
                <w:rFonts w:ascii="Arial" w:eastAsia="Arial" w:hAnsi="Arial" w:cs="Arial"/>
                <w:sz w:val="22"/>
                <w:szCs w:val="22"/>
              </w:rPr>
            </w:pPr>
            <w:r w:rsidRPr="00C137F5">
              <w:rPr>
                <w:rFonts w:ascii="Arial" w:eastAsia="Arial" w:hAnsi="Arial" w:cs="Arial"/>
                <w:sz w:val="22"/>
                <w:szCs w:val="22"/>
              </w:rPr>
              <w:t>13928.500</w:t>
            </w:r>
          </w:p>
        </w:tc>
        <w:tc>
          <w:tcPr>
            <w:tcW w:w="985" w:type="dxa"/>
            <w:tcMar>
              <w:top w:w="0" w:type="dxa"/>
              <w:bottom w:w="0" w:type="dxa"/>
            </w:tcMar>
          </w:tcPr>
          <w:p w14:paraId="2F8F51C1" w14:textId="77777777" w:rsidR="006C17E5" w:rsidRPr="00107906" w:rsidRDefault="00567B6B" w:rsidP="00600311">
            <w:pPr>
              <w:jc w:val="center"/>
              <w:rPr>
                <w:rFonts w:ascii="Arial" w:eastAsia="Arial" w:hAnsi="Arial" w:cs="Arial"/>
                <w:b/>
                <w:bCs/>
                <w:sz w:val="22"/>
                <w:szCs w:val="22"/>
              </w:rPr>
            </w:pPr>
            <w:r w:rsidRPr="00107906">
              <w:rPr>
                <w:rFonts w:ascii="Arial" w:eastAsia="Arial" w:hAnsi="Arial" w:cs="Arial"/>
                <w:b/>
                <w:bCs/>
                <w:sz w:val="22"/>
                <w:szCs w:val="22"/>
              </w:rPr>
              <w:t>p &lt; .05</w:t>
            </w:r>
          </w:p>
        </w:tc>
      </w:tr>
      <w:tr w:rsidR="006C17E5" w:rsidRPr="00C137F5" w14:paraId="75844603" w14:textId="77777777" w:rsidTr="00C137F5">
        <w:tc>
          <w:tcPr>
            <w:tcW w:w="3955" w:type="dxa"/>
            <w:tcMar>
              <w:top w:w="0" w:type="dxa"/>
              <w:bottom w:w="0" w:type="dxa"/>
            </w:tcMar>
          </w:tcPr>
          <w:p w14:paraId="3F93E779" w14:textId="77777777" w:rsidR="006C17E5" w:rsidRPr="00C137F5" w:rsidRDefault="00567B6B" w:rsidP="00600311">
            <w:pPr>
              <w:rPr>
                <w:rFonts w:ascii="Arial" w:eastAsia="Arial" w:hAnsi="Arial" w:cs="Arial"/>
                <w:sz w:val="22"/>
                <w:szCs w:val="22"/>
              </w:rPr>
            </w:pPr>
            <w:r w:rsidRPr="00C137F5">
              <w:rPr>
                <w:rFonts w:ascii="Arial" w:eastAsia="Arial" w:hAnsi="Arial" w:cs="Arial"/>
                <w:sz w:val="22"/>
                <w:szCs w:val="22"/>
              </w:rPr>
              <w:t>Race and Ethnicity:</w:t>
            </w:r>
          </w:p>
          <w:p w14:paraId="2823D56A" w14:textId="77777777" w:rsidR="006C17E5" w:rsidRPr="00C137F5" w:rsidRDefault="00567B6B" w:rsidP="00600311">
            <w:pPr>
              <w:rPr>
                <w:rFonts w:ascii="Arial" w:eastAsia="Arial" w:hAnsi="Arial" w:cs="Arial"/>
                <w:sz w:val="22"/>
                <w:szCs w:val="22"/>
              </w:rPr>
            </w:pPr>
            <w:r w:rsidRPr="00C137F5">
              <w:rPr>
                <w:rFonts w:ascii="Arial" w:eastAsia="Arial" w:hAnsi="Arial" w:cs="Arial"/>
                <w:sz w:val="22"/>
                <w:szCs w:val="22"/>
              </w:rPr>
              <w:t>1=BIPOC; 2=White</w:t>
            </w:r>
          </w:p>
        </w:tc>
        <w:tc>
          <w:tcPr>
            <w:tcW w:w="1530" w:type="dxa"/>
            <w:tcMar>
              <w:top w:w="0" w:type="dxa"/>
              <w:bottom w:w="0" w:type="dxa"/>
            </w:tcMar>
          </w:tcPr>
          <w:p w14:paraId="01BF0FCA" w14:textId="77777777" w:rsidR="006C17E5" w:rsidRPr="00C137F5" w:rsidRDefault="00567B6B" w:rsidP="00600311">
            <w:pPr>
              <w:jc w:val="center"/>
              <w:rPr>
                <w:rFonts w:ascii="Arial" w:eastAsia="Arial" w:hAnsi="Arial" w:cs="Arial"/>
                <w:sz w:val="22"/>
                <w:szCs w:val="22"/>
              </w:rPr>
            </w:pPr>
            <w:r w:rsidRPr="00C137F5">
              <w:rPr>
                <w:rFonts w:ascii="Arial" w:eastAsia="Arial" w:hAnsi="Arial" w:cs="Arial"/>
                <w:sz w:val="22"/>
                <w:szCs w:val="22"/>
              </w:rPr>
              <w:t>12.39</w:t>
            </w:r>
          </w:p>
        </w:tc>
        <w:tc>
          <w:tcPr>
            <w:tcW w:w="1620" w:type="dxa"/>
            <w:tcMar>
              <w:top w:w="0" w:type="dxa"/>
              <w:bottom w:w="0" w:type="dxa"/>
            </w:tcMar>
          </w:tcPr>
          <w:p w14:paraId="19CD686A" w14:textId="77777777" w:rsidR="006C17E5" w:rsidRPr="00C137F5" w:rsidRDefault="00567B6B" w:rsidP="00600311">
            <w:pPr>
              <w:jc w:val="center"/>
              <w:rPr>
                <w:rFonts w:ascii="Arial" w:eastAsia="Arial" w:hAnsi="Arial" w:cs="Arial"/>
                <w:sz w:val="22"/>
                <w:szCs w:val="22"/>
              </w:rPr>
            </w:pPr>
            <w:r w:rsidRPr="00C137F5">
              <w:rPr>
                <w:rFonts w:ascii="Arial" w:eastAsia="Arial" w:hAnsi="Arial" w:cs="Arial"/>
                <w:sz w:val="22"/>
                <w:szCs w:val="22"/>
              </w:rPr>
              <w:t>13.88</w:t>
            </w:r>
          </w:p>
        </w:tc>
        <w:tc>
          <w:tcPr>
            <w:tcW w:w="1260" w:type="dxa"/>
            <w:tcMar>
              <w:top w:w="0" w:type="dxa"/>
              <w:bottom w:w="0" w:type="dxa"/>
            </w:tcMar>
          </w:tcPr>
          <w:p w14:paraId="782B6E8B" w14:textId="77777777" w:rsidR="006C17E5" w:rsidRPr="00C137F5" w:rsidRDefault="00567B6B" w:rsidP="00600311">
            <w:pPr>
              <w:jc w:val="center"/>
              <w:rPr>
                <w:rFonts w:ascii="Arial" w:eastAsia="Arial" w:hAnsi="Arial" w:cs="Arial"/>
                <w:sz w:val="22"/>
                <w:szCs w:val="22"/>
              </w:rPr>
            </w:pPr>
            <w:r w:rsidRPr="00C137F5">
              <w:rPr>
                <w:rFonts w:ascii="Arial" w:eastAsia="Arial" w:hAnsi="Arial" w:cs="Arial"/>
                <w:sz w:val="22"/>
                <w:szCs w:val="22"/>
              </w:rPr>
              <w:t>14625.000</w:t>
            </w:r>
          </w:p>
        </w:tc>
        <w:tc>
          <w:tcPr>
            <w:tcW w:w="985" w:type="dxa"/>
            <w:tcMar>
              <w:top w:w="0" w:type="dxa"/>
              <w:bottom w:w="0" w:type="dxa"/>
            </w:tcMar>
          </w:tcPr>
          <w:p w14:paraId="353CB8A4" w14:textId="77777777" w:rsidR="006C17E5" w:rsidRPr="00107906" w:rsidRDefault="00567B6B" w:rsidP="00600311">
            <w:pPr>
              <w:jc w:val="center"/>
              <w:rPr>
                <w:rFonts w:ascii="Arial" w:eastAsia="Arial" w:hAnsi="Arial" w:cs="Arial"/>
                <w:b/>
                <w:bCs/>
                <w:sz w:val="22"/>
                <w:szCs w:val="22"/>
              </w:rPr>
            </w:pPr>
            <w:r w:rsidRPr="00107906">
              <w:rPr>
                <w:rFonts w:ascii="Arial" w:eastAsia="Arial" w:hAnsi="Arial" w:cs="Arial"/>
                <w:b/>
                <w:bCs/>
                <w:sz w:val="22"/>
                <w:szCs w:val="22"/>
              </w:rPr>
              <w:t>p &lt; .05</w:t>
            </w:r>
          </w:p>
        </w:tc>
      </w:tr>
      <w:tr w:rsidR="006C17E5" w:rsidRPr="00C137F5" w14:paraId="17A0A8C1" w14:textId="77777777" w:rsidTr="00C137F5">
        <w:tc>
          <w:tcPr>
            <w:tcW w:w="3955" w:type="dxa"/>
            <w:tcMar>
              <w:top w:w="0" w:type="dxa"/>
              <w:bottom w:w="0" w:type="dxa"/>
            </w:tcMar>
          </w:tcPr>
          <w:p w14:paraId="6E7EEA81" w14:textId="77777777" w:rsidR="006C17E5" w:rsidRPr="00C137F5" w:rsidRDefault="00567B6B" w:rsidP="00600311">
            <w:pPr>
              <w:rPr>
                <w:rFonts w:ascii="Arial" w:eastAsia="Arial" w:hAnsi="Arial" w:cs="Arial"/>
                <w:sz w:val="22"/>
                <w:szCs w:val="22"/>
              </w:rPr>
            </w:pPr>
            <w:r w:rsidRPr="00C137F5">
              <w:rPr>
                <w:rFonts w:ascii="Arial" w:eastAsia="Arial" w:hAnsi="Arial" w:cs="Arial"/>
                <w:sz w:val="22"/>
                <w:szCs w:val="22"/>
              </w:rPr>
              <w:t>International/Domestic Status:</w:t>
            </w:r>
          </w:p>
          <w:p w14:paraId="15F75C2A" w14:textId="77777777" w:rsidR="006C17E5" w:rsidRPr="00C137F5" w:rsidRDefault="00567B6B" w:rsidP="00600311">
            <w:pPr>
              <w:rPr>
                <w:rFonts w:ascii="Arial" w:eastAsia="Arial" w:hAnsi="Arial" w:cs="Arial"/>
                <w:sz w:val="22"/>
                <w:szCs w:val="22"/>
              </w:rPr>
            </w:pPr>
            <w:r w:rsidRPr="00C137F5">
              <w:rPr>
                <w:rFonts w:ascii="Arial" w:eastAsia="Arial" w:hAnsi="Arial" w:cs="Arial"/>
                <w:sz w:val="22"/>
                <w:szCs w:val="22"/>
              </w:rPr>
              <w:t>1=International; 2=Domestic</w:t>
            </w:r>
          </w:p>
        </w:tc>
        <w:tc>
          <w:tcPr>
            <w:tcW w:w="1530" w:type="dxa"/>
            <w:tcMar>
              <w:top w:w="0" w:type="dxa"/>
              <w:bottom w:w="0" w:type="dxa"/>
            </w:tcMar>
          </w:tcPr>
          <w:p w14:paraId="4D977021" w14:textId="77777777" w:rsidR="006C17E5" w:rsidRPr="00C137F5" w:rsidRDefault="00567B6B" w:rsidP="00600311">
            <w:pPr>
              <w:jc w:val="center"/>
              <w:rPr>
                <w:rFonts w:ascii="Arial" w:eastAsia="Arial" w:hAnsi="Arial" w:cs="Arial"/>
                <w:sz w:val="22"/>
                <w:szCs w:val="22"/>
              </w:rPr>
            </w:pPr>
            <w:r w:rsidRPr="00C137F5">
              <w:rPr>
                <w:rFonts w:ascii="Arial" w:eastAsia="Arial" w:hAnsi="Arial" w:cs="Arial"/>
                <w:sz w:val="22"/>
                <w:szCs w:val="22"/>
              </w:rPr>
              <w:t>12.80</w:t>
            </w:r>
          </w:p>
        </w:tc>
        <w:tc>
          <w:tcPr>
            <w:tcW w:w="1620" w:type="dxa"/>
            <w:tcMar>
              <w:top w:w="0" w:type="dxa"/>
              <w:bottom w:w="0" w:type="dxa"/>
            </w:tcMar>
          </w:tcPr>
          <w:p w14:paraId="45B576A8" w14:textId="77777777" w:rsidR="006C17E5" w:rsidRPr="00C137F5" w:rsidRDefault="00567B6B" w:rsidP="00600311">
            <w:pPr>
              <w:jc w:val="center"/>
              <w:rPr>
                <w:rFonts w:ascii="Arial" w:eastAsia="Arial" w:hAnsi="Arial" w:cs="Arial"/>
                <w:sz w:val="22"/>
                <w:szCs w:val="22"/>
              </w:rPr>
            </w:pPr>
            <w:r w:rsidRPr="00C137F5">
              <w:rPr>
                <w:rFonts w:ascii="Arial" w:eastAsia="Arial" w:hAnsi="Arial" w:cs="Arial"/>
                <w:sz w:val="22"/>
                <w:szCs w:val="22"/>
              </w:rPr>
              <w:t>13.17</w:t>
            </w:r>
          </w:p>
        </w:tc>
        <w:tc>
          <w:tcPr>
            <w:tcW w:w="1260" w:type="dxa"/>
            <w:tcMar>
              <w:top w:w="0" w:type="dxa"/>
              <w:bottom w:w="0" w:type="dxa"/>
            </w:tcMar>
          </w:tcPr>
          <w:p w14:paraId="5D95EE9C" w14:textId="77777777" w:rsidR="006C17E5" w:rsidRPr="00C137F5" w:rsidRDefault="00567B6B" w:rsidP="00600311">
            <w:pPr>
              <w:jc w:val="center"/>
              <w:rPr>
                <w:rFonts w:ascii="Arial" w:eastAsia="Arial" w:hAnsi="Arial" w:cs="Arial"/>
                <w:sz w:val="22"/>
                <w:szCs w:val="22"/>
              </w:rPr>
            </w:pPr>
            <w:r w:rsidRPr="00C137F5">
              <w:rPr>
                <w:rFonts w:ascii="Arial" w:eastAsia="Arial" w:hAnsi="Arial" w:cs="Arial"/>
                <w:sz w:val="22"/>
                <w:szCs w:val="22"/>
              </w:rPr>
              <w:t>10272.000</w:t>
            </w:r>
          </w:p>
        </w:tc>
        <w:tc>
          <w:tcPr>
            <w:tcW w:w="985" w:type="dxa"/>
            <w:tcMar>
              <w:top w:w="0" w:type="dxa"/>
              <w:bottom w:w="0" w:type="dxa"/>
            </w:tcMar>
          </w:tcPr>
          <w:p w14:paraId="5BEFBFDF" w14:textId="77777777" w:rsidR="006C17E5" w:rsidRPr="00C137F5" w:rsidRDefault="00567B6B" w:rsidP="00600311">
            <w:pPr>
              <w:jc w:val="center"/>
              <w:rPr>
                <w:rFonts w:ascii="Arial" w:eastAsia="Arial" w:hAnsi="Arial" w:cs="Arial"/>
                <w:sz w:val="22"/>
                <w:szCs w:val="22"/>
              </w:rPr>
            </w:pPr>
            <w:r w:rsidRPr="00C137F5">
              <w:rPr>
                <w:rFonts w:ascii="Arial" w:eastAsia="Arial" w:hAnsi="Arial" w:cs="Arial"/>
                <w:sz w:val="22"/>
                <w:szCs w:val="22"/>
              </w:rPr>
              <w:t>p &gt; .05</w:t>
            </w:r>
          </w:p>
        </w:tc>
      </w:tr>
    </w:tbl>
    <w:p w14:paraId="0976A652" w14:textId="77777777" w:rsidR="006C17E5" w:rsidRDefault="006C17E5" w:rsidP="00600311">
      <w:pPr>
        <w:spacing w:line="240" w:lineRule="auto"/>
        <w:rPr>
          <w:rFonts w:ascii="Arial" w:eastAsia="Arial" w:hAnsi="Arial" w:cs="Arial"/>
          <w:sz w:val="22"/>
          <w:szCs w:val="22"/>
        </w:rPr>
      </w:pPr>
    </w:p>
    <w:p w14:paraId="27D73FBA" w14:textId="296A53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As shown in </w:t>
      </w:r>
      <w:r w:rsidR="00F208F2">
        <w:rPr>
          <w:rFonts w:ascii="Arial" w:eastAsia="Arial" w:hAnsi="Arial" w:cs="Arial"/>
          <w:sz w:val="22"/>
          <w:szCs w:val="22"/>
        </w:rPr>
        <w:t>T</w:t>
      </w:r>
      <w:r>
        <w:rPr>
          <w:rFonts w:ascii="Arial" w:eastAsia="Arial" w:hAnsi="Arial" w:cs="Arial"/>
          <w:sz w:val="22"/>
          <w:szCs w:val="22"/>
        </w:rPr>
        <w:t xml:space="preserve">able </w:t>
      </w:r>
      <w:r w:rsidR="00E41759">
        <w:rPr>
          <w:rFonts w:ascii="Arial" w:eastAsia="Arial" w:hAnsi="Arial" w:cs="Arial"/>
          <w:sz w:val="22"/>
          <w:szCs w:val="22"/>
        </w:rPr>
        <w:t>4</w:t>
      </w:r>
      <w:r>
        <w:rPr>
          <w:rFonts w:ascii="Arial" w:eastAsia="Arial" w:hAnsi="Arial" w:cs="Arial"/>
          <w:sz w:val="22"/>
          <w:szCs w:val="22"/>
        </w:rPr>
        <w:t>, we found no significant statistical difference between international/domestic in terms of award clarity. This means that a clear understanding</w:t>
      </w:r>
      <w:r w:rsidR="005129FB">
        <w:rPr>
          <w:rFonts w:ascii="Arial" w:eastAsia="Arial" w:hAnsi="Arial" w:cs="Arial"/>
          <w:sz w:val="22"/>
          <w:szCs w:val="22"/>
        </w:rPr>
        <w:t xml:space="preserve"> of the work award</w:t>
      </w:r>
      <w:r>
        <w:rPr>
          <w:rFonts w:ascii="Arial" w:eastAsia="Arial" w:hAnsi="Arial" w:cs="Arial"/>
          <w:sz w:val="22"/>
          <w:szCs w:val="22"/>
        </w:rPr>
        <w:t xml:space="preserve">, or absence </w:t>
      </w:r>
      <w:r w:rsidR="005129FB">
        <w:rPr>
          <w:rFonts w:ascii="Arial" w:eastAsia="Arial" w:hAnsi="Arial" w:cs="Arial"/>
          <w:sz w:val="22"/>
          <w:szCs w:val="22"/>
        </w:rPr>
        <w:t>thereof</w:t>
      </w:r>
      <w:r>
        <w:rPr>
          <w:rFonts w:ascii="Arial" w:eastAsia="Arial" w:hAnsi="Arial" w:cs="Arial"/>
          <w:sz w:val="22"/>
          <w:szCs w:val="22"/>
        </w:rPr>
        <w:t xml:space="preserve">, </w:t>
      </w:r>
      <w:r w:rsidR="005129FB">
        <w:rPr>
          <w:rFonts w:ascii="Arial" w:eastAsia="Arial" w:hAnsi="Arial" w:cs="Arial"/>
          <w:sz w:val="22"/>
          <w:szCs w:val="22"/>
        </w:rPr>
        <w:t xml:space="preserve">is not related to </w:t>
      </w:r>
      <w:r>
        <w:rPr>
          <w:rFonts w:ascii="Arial" w:eastAsia="Arial" w:hAnsi="Arial" w:cs="Arial"/>
          <w:sz w:val="22"/>
          <w:szCs w:val="22"/>
        </w:rPr>
        <w:t>international</w:t>
      </w:r>
      <w:r w:rsidR="005129FB">
        <w:rPr>
          <w:rFonts w:ascii="Arial" w:eastAsia="Arial" w:hAnsi="Arial" w:cs="Arial"/>
          <w:sz w:val="22"/>
          <w:szCs w:val="22"/>
        </w:rPr>
        <w:t>/domestic</w:t>
      </w:r>
      <w:r>
        <w:rPr>
          <w:rFonts w:ascii="Arial" w:eastAsia="Arial" w:hAnsi="Arial" w:cs="Arial"/>
          <w:sz w:val="22"/>
          <w:szCs w:val="22"/>
        </w:rPr>
        <w:t xml:space="preserve"> student</w:t>
      </w:r>
      <w:r w:rsidR="005129FB">
        <w:rPr>
          <w:rFonts w:ascii="Arial" w:eastAsia="Arial" w:hAnsi="Arial" w:cs="Arial"/>
          <w:sz w:val="22"/>
          <w:szCs w:val="22"/>
        </w:rPr>
        <w:t xml:space="preserve"> </w:t>
      </w:r>
      <w:r>
        <w:rPr>
          <w:rFonts w:ascii="Arial" w:eastAsia="Arial" w:hAnsi="Arial" w:cs="Arial"/>
          <w:sz w:val="22"/>
          <w:szCs w:val="22"/>
        </w:rPr>
        <w:t>s</w:t>
      </w:r>
      <w:r w:rsidR="005129FB">
        <w:rPr>
          <w:rFonts w:ascii="Arial" w:eastAsia="Arial" w:hAnsi="Arial" w:cs="Arial"/>
          <w:sz w:val="22"/>
          <w:szCs w:val="22"/>
        </w:rPr>
        <w:t>tatus</w:t>
      </w:r>
      <w:r>
        <w:rPr>
          <w:rFonts w:ascii="Arial" w:eastAsia="Arial" w:hAnsi="Arial" w:cs="Arial"/>
          <w:sz w:val="22"/>
          <w:szCs w:val="22"/>
        </w:rPr>
        <w:t>.</w:t>
      </w:r>
    </w:p>
    <w:p w14:paraId="1B0EFC44" w14:textId="77777777" w:rsidR="00F208F2" w:rsidRDefault="00F208F2" w:rsidP="00600311">
      <w:pPr>
        <w:spacing w:line="240" w:lineRule="auto"/>
        <w:rPr>
          <w:rFonts w:ascii="Arial" w:eastAsia="Arial" w:hAnsi="Arial" w:cs="Arial"/>
          <w:sz w:val="22"/>
          <w:szCs w:val="22"/>
        </w:rPr>
      </w:pPr>
    </w:p>
    <w:p w14:paraId="07B4954B" w14:textId="591AFFDA"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However, we did find a significant difference between first-generation students and continuing-generation students. The mean score for award clarity in first</w:t>
      </w:r>
      <w:r w:rsidR="005129FB">
        <w:rPr>
          <w:rFonts w:ascii="Arial" w:eastAsia="Arial" w:hAnsi="Arial" w:cs="Arial"/>
          <w:sz w:val="22"/>
          <w:szCs w:val="22"/>
        </w:rPr>
        <w:t>-</w:t>
      </w:r>
      <w:r>
        <w:rPr>
          <w:rFonts w:ascii="Arial" w:eastAsia="Arial" w:hAnsi="Arial" w:cs="Arial"/>
          <w:sz w:val="22"/>
          <w:szCs w:val="22"/>
        </w:rPr>
        <w:t>generation students (</w:t>
      </w:r>
      <w:r w:rsidR="005129FB">
        <w:rPr>
          <w:rFonts w:ascii="Arial" w:eastAsia="Arial" w:hAnsi="Arial" w:cs="Arial"/>
          <w:sz w:val="22"/>
          <w:szCs w:val="22"/>
        </w:rPr>
        <w:t>12.52</w:t>
      </w:r>
      <w:r>
        <w:rPr>
          <w:rFonts w:ascii="Arial" w:eastAsia="Arial" w:hAnsi="Arial" w:cs="Arial"/>
          <w:sz w:val="22"/>
          <w:szCs w:val="22"/>
        </w:rPr>
        <w:t>) was significantly lower than the mean score for continuing</w:t>
      </w:r>
      <w:r w:rsidR="005129FB">
        <w:rPr>
          <w:rFonts w:ascii="Arial" w:eastAsia="Arial" w:hAnsi="Arial" w:cs="Arial"/>
          <w:sz w:val="22"/>
          <w:szCs w:val="22"/>
        </w:rPr>
        <w:t>-</w:t>
      </w:r>
      <w:r>
        <w:rPr>
          <w:rFonts w:ascii="Arial" w:eastAsia="Arial" w:hAnsi="Arial" w:cs="Arial"/>
          <w:sz w:val="22"/>
          <w:szCs w:val="22"/>
        </w:rPr>
        <w:t>generation students (</w:t>
      </w:r>
      <w:r w:rsidR="005129FB">
        <w:rPr>
          <w:rFonts w:ascii="Arial" w:eastAsia="Arial" w:hAnsi="Arial" w:cs="Arial"/>
          <w:sz w:val="22"/>
          <w:szCs w:val="22"/>
        </w:rPr>
        <w:t>14.02</w:t>
      </w:r>
      <w:r>
        <w:rPr>
          <w:rFonts w:ascii="Arial" w:eastAsia="Arial" w:hAnsi="Arial" w:cs="Arial"/>
          <w:sz w:val="22"/>
          <w:szCs w:val="22"/>
        </w:rPr>
        <w:t xml:space="preserve">). This indicates that </w:t>
      </w:r>
      <w:r w:rsidR="005129FB">
        <w:rPr>
          <w:rFonts w:ascii="Arial" w:eastAsia="Arial" w:hAnsi="Arial" w:cs="Arial"/>
          <w:sz w:val="22"/>
          <w:szCs w:val="22"/>
        </w:rPr>
        <w:t>first-</w:t>
      </w:r>
      <w:r>
        <w:rPr>
          <w:rFonts w:ascii="Arial" w:eastAsia="Arial" w:hAnsi="Arial" w:cs="Arial"/>
          <w:sz w:val="22"/>
          <w:szCs w:val="22"/>
        </w:rPr>
        <w:t xml:space="preserve">generation students tend to have </w:t>
      </w:r>
      <w:r w:rsidR="005129FB">
        <w:rPr>
          <w:rFonts w:ascii="Arial" w:eastAsia="Arial" w:hAnsi="Arial" w:cs="Arial"/>
          <w:sz w:val="22"/>
          <w:szCs w:val="22"/>
        </w:rPr>
        <w:t>less clarity about</w:t>
      </w:r>
      <w:r>
        <w:rPr>
          <w:rFonts w:ascii="Arial" w:eastAsia="Arial" w:hAnsi="Arial" w:cs="Arial"/>
          <w:sz w:val="22"/>
          <w:szCs w:val="22"/>
        </w:rPr>
        <w:t xml:space="preserve"> their work award packages than </w:t>
      </w:r>
      <w:r w:rsidR="005129FB">
        <w:rPr>
          <w:rFonts w:ascii="Arial" w:eastAsia="Arial" w:hAnsi="Arial" w:cs="Arial"/>
          <w:sz w:val="22"/>
          <w:szCs w:val="22"/>
        </w:rPr>
        <w:t>continuing-</w:t>
      </w:r>
      <w:r>
        <w:rPr>
          <w:rFonts w:ascii="Arial" w:eastAsia="Arial" w:hAnsi="Arial" w:cs="Arial"/>
          <w:sz w:val="22"/>
          <w:szCs w:val="22"/>
        </w:rPr>
        <w:t xml:space="preserve">generation students. </w:t>
      </w:r>
    </w:p>
    <w:p w14:paraId="602555EC" w14:textId="392385FF" w:rsidR="005129FB" w:rsidRDefault="005129FB" w:rsidP="00600311">
      <w:pPr>
        <w:spacing w:line="240" w:lineRule="auto"/>
        <w:rPr>
          <w:rFonts w:ascii="Arial" w:eastAsia="Arial" w:hAnsi="Arial" w:cs="Arial"/>
          <w:i/>
          <w:sz w:val="22"/>
          <w:szCs w:val="22"/>
        </w:rPr>
      </w:pPr>
    </w:p>
    <w:p w14:paraId="22D866B9" w14:textId="3314B685" w:rsidR="005129FB" w:rsidRDefault="005129FB" w:rsidP="00600311">
      <w:pPr>
        <w:spacing w:line="240" w:lineRule="auto"/>
        <w:rPr>
          <w:rFonts w:ascii="Arial" w:eastAsia="Arial" w:hAnsi="Arial" w:cs="Arial"/>
          <w:i/>
          <w:sz w:val="22"/>
          <w:szCs w:val="22"/>
        </w:rPr>
      </w:pPr>
      <w:r>
        <w:rPr>
          <w:rFonts w:ascii="Arial" w:eastAsia="Arial" w:hAnsi="Arial" w:cs="Arial"/>
          <w:i/>
          <w:sz w:val="22"/>
          <w:szCs w:val="22"/>
        </w:rPr>
        <w:t>We also found a significant difference between BIPOC students and white students. The mean score for BIPOC students (12.39) was significantly lower than the score for white students (13.88), indicating that BIPOC students tend to have less clarity about their work award packages compared to BIPOC students.</w:t>
      </w:r>
    </w:p>
    <w:p w14:paraId="490E1B08" w14:textId="77777777" w:rsidR="005129FB" w:rsidRDefault="005129FB" w:rsidP="00600311">
      <w:pPr>
        <w:spacing w:line="240" w:lineRule="auto"/>
        <w:rPr>
          <w:rFonts w:ascii="Arial" w:eastAsia="Arial" w:hAnsi="Arial" w:cs="Arial"/>
          <w:i/>
          <w:sz w:val="22"/>
          <w:szCs w:val="22"/>
        </w:rPr>
      </w:pPr>
    </w:p>
    <w:p w14:paraId="35D0261A" w14:textId="25BF079E"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To further understand the clarity of understanding of the work award among St. Olaf student workers</w:t>
      </w:r>
      <w:r w:rsidR="005129FB">
        <w:rPr>
          <w:rFonts w:ascii="Arial" w:eastAsia="Arial" w:hAnsi="Arial" w:cs="Arial"/>
          <w:sz w:val="22"/>
          <w:szCs w:val="22"/>
        </w:rPr>
        <w:t>, we</w:t>
      </w:r>
      <w:r>
        <w:rPr>
          <w:rFonts w:ascii="Arial" w:eastAsia="Arial" w:hAnsi="Arial" w:cs="Arial"/>
          <w:sz w:val="22"/>
          <w:szCs w:val="22"/>
        </w:rPr>
        <w:t xml:space="preserve"> examined the relationships between </w:t>
      </w:r>
      <w:r w:rsidR="005129FB">
        <w:rPr>
          <w:rFonts w:ascii="Arial" w:eastAsia="Arial" w:hAnsi="Arial" w:cs="Arial"/>
          <w:sz w:val="22"/>
          <w:szCs w:val="22"/>
        </w:rPr>
        <w:t>the A</w:t>
      </w:r>
      <w:r>
        <w:rPr>
          <w:rFonts w:ascii="Arial" w:eastAsia="Arial" w:hAnsi="Arial" w:cs="Arial"/>
          <w:sz w:val="22"/>
          <w:szCs w:val="22"/>
        </w:rPr>
        <w:t xml:space="preserve">ward </w:t>
      </w:r>
      <w:r w:rsidR="005129FB">
        <w:rPr>
          <w:rFonts w:ascii="Arial" w:eastAsia="Arial" w:hAnsi="Arial" w:cs="Arial"/>
          <w:sz w:val="22"/>
          <w:szCs w:val="22"/>
        </w:rPr>
        <w:t>C</w:t>
      </w:r>
      <w:r>
        <w:rPr>
          <w:rFonts w:ascii="Arial" w:eastAsia="Arial" w:hAnsi="Arial" w:cs="Arial"/>
          <w:sz w:val="22"/>
          <w:szCs w:val="22"/>
        </w:rPr>
        <w:t xml:space="preserve">larity </w:t>
      </w:r>
      <w:r w:rsidR="005129FB">
        <w:rPr>
          <w:rFonts w:ascii="Arial" w:eastAsia="Arial" w:hAnsi="Arial" w:cs="Arial"/>
          <w:sz w:val="22"/>
          <w:szCs w:val="22"/>
        </w:rPr>
        <w:t xml:space="preserve">Index </w:t>
      </w:r>
      <w:r>
        <w:rPr>
          <w:rFonts w:ascii="Arial" w:eastAsia="Arial" w:hAnsi="Arial" w:cs="Arial"/>
          <w:sz w:val="22"/>
          <w:szCs w:val="22"/>
        </w:rPr>
        <w:t xml:space="preserve">and parent education (SES) and year in school. We ran a </w:t>
      </w:r>
      <w:r w:rsidR="005129FB">
        <w:rPr>
          <w:rFonts w:ascii="Arial" w:eastAsia="Arial" w:hAnsi="Arial" w:cs="Arial"/>
          <w:sz w:val="22"/>
          <w:szCs w:val="22"/>
        </w:rPr>
        <w:t>S</w:t>
      </w:r>
      <w:r>
        <w:rPr>
          <w:rFonts w:ascii="Arial" w:eastAsia="Arial" w:hAnsi="Arial" w:cs="Arial"/>
          <w:sz w:val="22"/>
          <w:szCs w:val="22"/>
        </w:rPr>
        <w:t xml:space="preserve">pearman’s rho test for </w:t>
      </w:r>
      <w:r w:rsidR="005129FB">
        <w:rPr>
          <w:rFonts w:ascii="Arial" w:eastAsia="Arial" w:hAnsi="Arial" w:cs="Arial"/>
          <w:sz w:val="22"/>
          <w:szCs w:val="22"/>
        </w:rPr>
        <w:t xml:space="preserve">each relationship, </w:t>
      </w:r>
      <w:r>
        <w:rPr>
          <w:rFonts w:ascii="Arial" w:eastAsia="Arial" w:hAnsi="Arial" w:cs="Arial"/>
          <w:sz w:val="22"/>
          <w:szCs w:val="22"/>
        </w:rPr>
        <w:t xml:space="preserve">and the results are presented in </w:t>
      </w:r>
      <w:r w:rsidR="005129FB">
        <w:rPr>
          <w:rFonts w:ascii="Arial" w:eastAsia="Arial" w:hAnsi="Arial" w:cs="Arial"/>
          <w:sz w:val="22"/>
          <w:szCs w:val="22"/>
        </w:rPr>
        <w:t>T</w:t>
      </w:r>
      <w:r>
        <w:rPr>
          <w:rFonts w:ascii="Arial" w:eastAsia="Arial" w:hAnsi="Arial" w:cs="Arial"/>
          <w:sz w:val="22"/>
          <w:szCs w:val="22"/>
        </w:rPr>
        <w:t xml:space="preserve">able </w:t>
      </w:r>
      <w:r w:rsidR="00E41759">
        <w:rPr>
          <w:rFonts w:ascii="Arial" w:eastAsia="Arial" w:hAnsi="Arial" w:cs="Arial"/>
          <w:sz w:val="22"/>
          <w:szCs w:val="22"/>
        </w:rPr>
        <w:t>5</w:t>
      </w:r>
      <w:r>
        <w:rPr>
          <w:rFonts w:ascii="Arial" w:eastAsia="Arial" w:hAnsi="Arial" w:cs="Arial"/>
          <w:sz w:val="22"/>
          <w:szCs w:val="22"/>
        </w:rPr>
        <w:t xml:space="preserve"> below.</w:t>
      </w:r>
    </w:p>
    <w:p w14:paraId="14945D47" w14:textId="77777777" w:rsidR="00600311" w:rsidRDefault="00600311" w:rsidP="00600311">
      <w:pPr>
        <w:spacing w:line="240" w:lineRule="auto"/>
        <w:rPr>
          <w:rFonts w:ascii="Arial" w:eastAsia="Arial" w:hAnsi="Arial" w:cs="Arial"/>
          <w:i/>
          <w:sz w:val="22"/>
          <w:szCs w:val="22"/>
        </w:rPr>
      </w:pPr>
    </w:p>
    <w:p w14:paraId="0D5294B5" w14:textId="2C93ECC6" w:rsidR="006C17E5" w:rsidRPr="00600311" w:rsidRDefault="00567B6B" w:rsidP="00600311">
      <w:pPr>
        <w:spacing w:line="240" w:lineRule="auto"/>
        <w:rPr>
          <w:rFonts w:ascii="Arial" w:eastAsia="Arial" w:hAnsi="Arial" w:cs="Arial"/>
          <w:b/>
          <w:bCs/>
          <w:i/>
          <w:sz w:val="22"/>
          <w:szCs w:val="22"/>
        </w:rPr>
      </w:pPr>
      <w:r w:rsidRPr="00600311">
        <w:rPr>
          <w:rFonts w:ascii="Arial" w:eastAsia="Arial" w:hAnsi="Arial" w:cs="Arial"/>
          <w:b/>
          <w:bCs/>
          <w:i/>
          <w:sz w:val="22"/>
          <w:szCs w:val="22"/>
        </w:rPr>
        <w:t xml:space="preserve">Table </w:t>
      </w:r>
      <w:r w:rsidR="00E41759">
        <w:rPr>
          <w:rFonts w:ascii="Arial" w:eastAsia="Arial" w:hAnsi="Arial" w:cs="Arial"/>
          <w:b/>
          <w:bCs/>
          <w:i/>
          <w:sz w:val="22"/>
          <w:szCs w:val="22"/>
        </w:rPr>
        <w:t>5</w:t>
      </w:r>
      <w:r w:rsidRPr="00600311">
        <w:rPr>
          <w:rFonts w:ascii="Arial" w:eastAsia="Arial" w:hAnsi="Arial" w:cs="Arial"/>
          <w:b/>
          <w:bCs/>
          <w:i/>
          <w:sz w:val="22"/>
          <w:szCs w:val="22"/>
        </w:rPr>
        <w:t xml:space="preserve">: Spearman’s rho test for Award Clarity Index (AWI) </w:t>
      </w:r>
    </w:p>
    <w:tbl>
      <w:tblPr>
        <w:tblStyle w:val="6"/>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2340"/>
        <w:gridCol w:w="1509"/>
      </w:tblGrid>
      <w:tr w:rsidR="006C17E5" w:rsidRPr="00C137F5" w14:paraId="6D654FD3" w14:textId="77777777" w:rsidTr="00C137F5">
        <w:tc>
          <w:tcPr>
            <w:tcW w:w="2695" w:type="dxa"/>
            <w:tcMar>
              <w:top w:w="0" w:type="dxa"/>
              <w:bottom w:w="0" w:type="dxa"/>
            </w:tcMar>
          </w:tcPr>
          <w:p w14:paraId="341F8E64" w14:textId="77777777" w:rsidR="006C17E5" w:rsidRPr="00C137F5" w:rsidRDefault="00567B6B" w:rsidP="00600311">
            <w:pPr>
              <w:rPr>
                <w:rFonts w:ascii="Arial" w:eastAsia="Arial" w:hAnsi="Arial" w:cs="Arial"/>
                <w:b/>
                <w:bCs/>
                <w:sz w:val="22"/>
                <w:szCs w:val="22"/>
              </w:rPr>
            </w:pPr>
            <w:r w:rsidRPr="00C137F5">
              <w:rPr>
                <w:rFonts w:ascii="Arial" w:eastAsia="Arial" w:hAnsi="Arial" w:cs="Arial"/>
                <w:b/>
                <w:bCs/>
                <w:sz w:val="22"/>
                <w:szCs w:val="22"/>
              </w:rPr>
              <w:t>Variables</w:t>
            </w:r>
          </w:p>
        </w:tc>
        <w:tc>
          <w:tcPr>
            <w:tcW w:w="2340" w:type="dxa"/>
            <w:tcMar>
              <w:top w:w="0" w:type="dxa"/>
              <w:bottom w:w="0" w:type="dxa"/>
            </w:tcMar>
          </w:tcPr>
          <w:p w14:paraId="39A6535E" w14:textId="77777777" w:rsidR="006C17E5" w:rsidRPr="00C137F5" w:rsidRDefault="00567B6B" w:rsidP="00600311">
            <w:pPr>
              <w:jc w:val="center"/>
              <w:rPr>
                <w:rFonts w:ascii="Arial" w:eastAsia="Arial" w:hAnsi="Arial" w:cs="Arial"/>
                <w:b/>
                <w:bCs/>
                <w:sz w:val="22"/>
                <w:szCs w:val="22"/>
              </w:rPr>
            </w:pPr>
            <w:r w:rsidRPr="00C137F5">
              <w:rPr>
                <w:rFonts w:ascii="Arial" w:eastAsia="Arial" w:hAnsi="Arial" w:cs="Arial"/>
                <w:b/>
                <w:bCs/>
                <w:sz w:val="22"/>
                <w:szCs w:val="22"/>
              </w:rPr>
              <w:t>Spearman rho score</w:t>
            </w:r>
          </w:p>
        </w:tc>
        <w:tc>
          <w:tcPr>
            <w:tcW w:w="1509" w:type="dxa"/>
            <w:tcMar>
              <w:top w:w="0" w:type="dxa"/>
              <w:bottom w:w="0" w:type="dxa"/>
            </w:tcMar>
          </w:tcPr>
          <w:p w14:paraId="3CD90A1A" w14:textId="77777777" w:rsidR="006C17E5" w:rsidRPr="00C137F5" w:rsidRDefault="00567B6B" w:rsidP="00600311">
            <w:pPr>
              <w:jc w:val="center"/>
              <w:rPr>
                <w:rFonts w:ascii="Arial" w:eastAsia="Arial" w:hAnsi="Arial" w:cs="Arial"/>
                <w:b/>
                <w:bCs/>
                <w:sz w:val="22"/>
                <w:szCs w:val="22"/>
              </w:rPr>
            </w:pPr>
            <w:r w:rsidRPr="00C137F5">
              <w:rPr>
                <w:rFonts w:ascii="Arial" w:eastAsia="Arial" w:hAnsi="Arial" w:cs="Arial"/>
                <w:b/>
                <w:bCs/>
                <w:sz w:val="22"/>
                <w:szCs w:val="22"/>
              </w:rPr>
              <w:t>p-value</w:t>
            </w:r>
          </w:p>
        </w:tc>
      </w:tr>
      <w:tr w:rsidR="006C17E5" w14:paraId="45BF7F36" w14:textId="77777777" w:rsidTr="00C137F5">
        <w:tc>
          <w:tcPr>
            <w:tcW w:w="2695" w:type="dxa"/>
            <w:tcMar>
              <w:top w:w="0" w:type="dxa"/>
              <w:bottom w:w="0" w:type="dxa"/>
            </w:tcMar>
          </w:tcPr>
          <w:p w14:paraId="62B43D53" w14:textId="77777777" w:rsidR="006C17E5" w:rsidRDefault="00567B6B" w:rsidP="00600311">
            <w:pPr>
              <w:rPr>
                <w:rFonts w:ascii="Arial" w:eastAsia="Arial" w:hAnsi="Arial" w:cs="Arial"/>
                <w:sz w:val="22"/>
                <w:szCs w:val="22"/>
              </w:rPr>
            </w:pPr>
            <w:r>
              <w:rPr>
                <w:rFonts w:ascii="Arial" w:eastAsia="Arial" w:hAnsi="Arial" w:cs="Arial"/>
                <w:sz w:val="22"/>
                <w:szCs w:val="22"/>
              </w:rPr>
              <w:t>ACI x Parent Education</w:t>
            </w:r>
          </w:p>
        </w:tc>
        <w:tc>
          <w:tcPr>
            <w:tcW w:w="2340" w:type="dxa"/>
            <w:tcMar>
              <w:top w:w="0" w:type="dxa"/>
              <w:bottom w:w="0" w:type="dxa"/>
            </w:tcMar>
          </w:tcPr>
          <w:p w14:paraId="37A173BE"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-0.076</w:t>
            </w:r>
          </w:p>
        </w:tc>
        <w:tc>
          <w:tcPr>
            <w:tcW w:w="1509" w:type="dxa"/>
            <w:tcMar>
              <w:top w:w="0" w:type="dxa"/>
              <w:bottom w:w="0" w:type="dxa"/>
            </w:tcMar>
          </w:tcPr>
          <w:p w14:paraId="47E20AA7"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p &gt; .05</w:t>
            </w:r>
          </w:p>
        </w:tc>
      </w:tr>
      <w:tr w:rsidR="006C17E5" w14:paraId="3CCB2498" w14:textId="77777777" w:rsidTr="00C137F5">
        <w:tc>
          <w:tcPr>
            <w:tcW w:w="2695" w:type="dxa"/>
            <w:tcMar>
              <w:top w:w="0" w:type="dxa"/>
              <w:bottom w:w="0" w:type="dxa"/>
            </w:tcMar>
          </w:tcPr>
          <w:p w14:paraId="5E800C96" w14:textId="77777777" w:rsidR="006C17E5" w:rsidRDefault="00567B6B" w:rsidP="00600311">
            <w:pPr>
              <w:rPr>
                <w:rFonts w:ascii="Arial" w:eastAsia="Arial" w:hAnsi="Arial" w:cs="Arial"/>
                <w:sz w:val="22"/>
                <w:szCs w:val="22"/>
              </w:rPr>
            </w:pPr>
            <w:r>
              <w:rPr>
                <w:rFonts w:ascii="Arial" w:eastAsia="Arial" w:hAnsi="Arial" w:cs="Arial"/>
                <w:sz w:val="22"/>
                <w:szCs w:val="22"/>
              </w:rPr>
              <w:t>ACI x Year in School</w:t>
            </w:r>
          </w:p>
        </w:tc>
        <w:tc>
          <w:tcPr>
            <w:tcW w:w="2340" w:type="dxa"/>
            <w:tcMar>
              <w:top w:w="0" w:type="dxa"/>
              <w:bottom w:w="0" w:type="dxa"/>
            </w:tcMar>
          </w:tcPr>
          <w:p w14:paraId="716FCBC1" w14:textId="51170CAD" w:rsidR="006C17E5" w:rsidRDefault="00AD4C69" w:rsidP="00600311">
            <w:pPr>
              <w:jc w:val="center"/>
              <w:rPr>
                <w:rFonts w:ascii="Arial" w:eastAsia="Arial" w:hAnsi="Arial" w:cs="Arial"/>
                <w:sz w:val="22"/>
                <w:szCs w:val="22"/>
              </w:rPr>
            </w:pPr>
            <w:r>
              <w:rPr>
                <w:rFonts w:ascii="Arial" w:eastAsia="Arial" w:hAnsi="Arial" w:cs="Arial"/>
                <w:sz w:val="22"/>
                <w:szCs w:val="22"/>
              </w:rPr>
              <w:t xml:space="preserve"> </w:t>
            </w:r>
            <w:r w:rsidR="00567B6B">
              <w:rPr>
                <w:rFonts w:ascii="Arial" w:eastAsia="Arial" w:hAnsi="Arial" w:cs="Arial"/>
                <w:sz w:val="22"/>
                <w:szCs w:val="22"/>
              </w:rPr>
              <w:t>0.020</w:t>
            </w:r>
          </w:p>
        </w:tc>
        <w:tc>
          <w:tcPr>
            <w:tcW w:w="1509" w:type="dxa"/>
            <w:tcMar>
              <w:top w:w="0" w:type="dxa"/>
              <w:bottom w:w="0" w:type="dxa"/>
            </w:tcMar>
          </w:tcPr>
          <w:p w14:paraId="68E88F37"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p &gt; .05</w:t>
            </w:r>
          </w:p>
        </w:tc>
      </w:tr>
    </w:tbl>
    <w:p w14:paraId="5847BF79" w14:textId="77777777" w:rsidR="006C17E5" w:rsidRDefault="006C17E5" w:rsidP="00600311">
      <w:pPr>
        <w:spacing w:line="240" w:lineRule="auto"/>
        <w:rPr>
          <w:rFonts w:ascii="Arial" w:eastAsia="Arial" w:hAnsi="Arial" w:cs="Arial"/>
          <w:sz w:val="22"/>
          <w:szCs w:val="22"/>
        </w:rPr>
      </w:pPr>
    </w:p>
    <w:p w14:paraId="53896025" w14:textId="119FB5A9"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As seen in the table above we found a weak non-significant correlation (r(441)=-.076, p&gt;.05) between </w:t>
      </w:r>
      <w:r w:rsidR="00180CAD">
        <w:rPr>
          <w:rFonts w:ascii="Arial" w:eastAsia="Arial" w:hAnsi="Arial" w:cs="Arial"/>
          <w:sz w:val="22"/>
          <w:szCs w:val="22"/>
        </w:rPr>
        <w:t>Award Clari</w:t>
      </w:r>
      <w:r w:rsidR="005E14AC">
        <w:rPr>
          <w:rFonts w:ascii="Arial" w:eastAsia="Arial" w:hAnsi="Arial" w:cs="Arial"/>
          <w:sz w:val="22"/>
          <w:szCs w:val="22"/>
        </w:rPr>
        <w:t>t</w:t>
      </w:r>
      <w:r w:rsidR="00180CAD">
        <w:rPr>
          <w:rFonts w:ascii="Arial" w:eastAsia="Arial" w:hAnsi="Arial" w:cs="Arial"/>
          <w:sz w:val="22"/>
          <w:szCs w:val="22"/>
        </w:rPr>
        <w:t>y</w:t>
      </w:r>
      <w:r>
        <w:rPr>
          <w:rFonts w:ascii="Arial" w:eastAsia="Arial" w:hAnsi="Arial" w:cs="Arial"/>
          <w:sz w:val="22"/>
          <w:szCs w:val="22"/>
        </w:rPr>
        <w:t xml:space="preserve"> and parent education</w:t>
      </w:r>
      <w:r w:rsidR="00180CAD">
        <w:rPr>
          <w:rFonts w:ascii="Arial" w:eastAsia="Arial" w:hAnsi="Arial" w:cs="Arial"/>
          <w:sz w:val="22"/>
          <w:szCs w:val="22"/>
        </w:rPr>
        <w:t xml:space="preserve"> </w:t>
      </w:r>
      <w:proofErr w:type="gramStart"/>
      <w:r w:rsidR="00180CAD">
        <w:rPr>
          <w:rFonts w:ascii="Arial" w:eastAsia="Arial" w:hAnsi="Arial" w:cs="Arial"/>
          <w:sz w:val="22"/>
          <w:szCs w:val="22"/>
        </w:rPr>
        <w:t>and also</w:t>
      </w:r>
      <w:proofErr w:type="gramEnd"/>
      <w:r w:rsidR="00180CAD">
        <w:rPr>
          <w:rFonts w:ascii="Arial" w:eastAsia="Arial" w:hAnsi="Arial" w:cs="Arial"/>
          <w:sz w:val="22"/>
          <w:szCs w:val="22"/>
        </w:rPr>
        <w:t xml:space="preserve"> f</w:t>
      </w:r>
      <w:r>
        <w:rPr>
          <w:rFonts w:ascii="Arial" w:eastAsia="Arial" w:hAnsi="Arial" w:cs="Arial"/>
          <w:sz w:val="22"/>
          <w:szCs w:val="22"/>
        </w:rPr>
        <w:t>or year in school</w:t>
      </w:r>
      <w:r w:rsidR="00180CAD">
        <w:rPr>
          <w:rFonts w:ascii="Arial" w:eastAsia="Arial" w:hAnsi="Arial" w:cs="Arial"/>
          <w:sz w:val="22"/>
          <w:szCs w:val="22"/>
        </w:rPr>
        <w:t xml:space="preserve"> (p&gt;.05)</w:t>
      </w:r>
      <w:r>
        <w:rPr>
          <w:rFonts w:ascii="Arial" w:eastAsia="Arial" w:hAnsi="Arial" w:cs="Arial"/>
          <w:sz w:val="22"/>
          <w:szCs w:val="22"/>
        </w:rPr>
        <w:t>. This indicates that the clarity of a student’s understanding of their financial aid award is not related to their socioeconomic status</w:t>
      </w:r>
      <w:r w:rsidR="00180CAD">
        <w:rPr>
          <w:rFonts w:ascii="Arial" w:eastAsia="Arial" w:hAnsi="Arial" w:cs="Arial"/>
          <w:sz w:val="22"/>
          <w:szCs w:val="22"/>
        </w:rPr>
        <w:t xml:space="preserve"> (we used parent education as a surrogate measure for socioeconomic status, or SES)</w:t>
      </w:r>
      <w:r>
        <w:rPr>
          <w:rFonts w:ascii="Arial" w:eastAsia="Arial" w:hAnsi="Arial" w:cs="Arial"/>
          <w:sz w:val="22"/>
          <w:szCs w:val="22"/>
        </w:rPr>
        <w:t xml:space="preserve"> or their year in school. Students that come from higher socioeconomic status </w:t>
      </w:r>
      <w:r w:rsidR="00180CAD">
        <w:rPr>
          <w:rFonts w:ascii="Arial" w:eastAsia="Arial" w:hAnsi="Arial" w:cs="Arial"/>
          <w:sz w:val="22"/>
          <w:szCs w:val="22"/>
        </w:rPr>
        <w:t xml:space="preserve">and with a higher year in school </w:t>
      </w:r>
      <w:r>
        <w:rPr>
          <w:rFonts w:ascii="Arial" w:eastAsia="Arial" w:hAnsi="Arial" w:cs="Arial"/>
          <w:sz w:val="22"/>
          <w:szCs w:val="22"/>
        </w:rPr>
        <w:t xml:space="preserve">do not </w:t>
      </w:r>
      <w:r w:rsidR="00180CAD">
        <w:rPr>
          <w:rFonts w:ascii="Arial" w:eastAsia="Arial" w:hAnsi="Arial" w:cs="Arial"/>
          <w:sz w:val="22"/>
          <w:szCs w:val="22"/>
        </w:rPr>
        <w:t xml:space="preserve">tend to </w:t>
      </w:r>
      <w:r>
        <w:rPr>
          <w:rFonts w:ascii="Arial" w:eastAsia="Arial" w:hAnsi="Arial" w:cs="Arial"/>
          <w:sz w:val="22"/>
          <w:szCs w:val="22"/>
        </w:rPr>
        <w:t>have a clear</w:t>
      </w:r>
      <w:r w:rsidR="006F751B">
        <w:rPr>
          <w:rFonts w:ascii="Arial" w:eastAsia="Arial" w:hAnsi="Arial" w:cs="Arial"/>
          <w:sz w:val="22"/>
          <w:szCs w:val="22"/>
        </w:rPr>
        <w:t>er</w:t>
      </w:r>
      <w:r>
        <w:rPr>
          <w:rFonts w:ascii="Arial" w:eastAsia="Arial" w:hAnsi="Arial" w:cs="Arial"/>
          <w:sz w:val="22"/>
          <w:szCs w:val="22"/>
        </w:rPr>
        <w:t xml:space="preserve"> understanding of their work award than those from lower socioeconomic status</w:t>
      </w:r>
      <w:r w:rsidR="00180CAD">
        <w:rPr>
          <w:rFonts w:ascii="Arial" w:eastAsia="Arial" w:hAnsi="Arial" w:cs="Arial"/>
          <w:sz w:val="22"/>
          <w:szCs w:val="22"/>
        </w:rPr>
        <w:t xml:space="preserve"> or with a</w:t>
      </w:r>
      <w:r>
        <w:rPr>
          <w:rFonts w:ascii="Arial" w:eastAsia="Arial" w:hAnsi="Arial" w:cs="Arial"/>
          <w:sz w:val="22"/>
          <w:szCs w:val="22"/>
        </w:rPr>
        <w:t xml:space="preserve"> lower year.</w:t>
      </w:r>
      <w:r w:rsidR="00180CAD">
        <w:rPr>
          <w:rFonts w:ascii="Arial" w:eastAsia="Arial" w:hAnsi="Arial" w:cs="Arial"/>
          <w:sz w:val="22"/>
          <w:szCs w:val="22"/>
        </w:rPr>
        <w:t xml:space="preserve"> In school</w:t>
      </w:r>
      <w:r>
        <w:rPr>
          <w:rFonts w:ascii="Arial" w:eastAsia="Arial" w:hAnsi="Arial" w:cs="Arial"/>
          <w:sz w:val="22"/>
          <w:szCs w:val="22"/>
        </w:rPr>
        <w:t xml:space="preserve"> </w:t>
      </w:r>
    </w:p>
    <w:p w14:paraId="4B2C010D" w14:textId="2C3CF8A4" w:rsidR="005E14AC" w:rsidRDefault="005E14AC" w:rsidP="00600311">
      <w:pPr>
        <w:spacing w:line="240" w:lineRule="auto"/>
        <w:rPr>
          <w:rFonts w:ascii="Arial" w:eastAsia="Arial" w:hAnsi="Arial" w:cs="Arial"/>
          <w:sz w:val="22"/>
          <w:szCs w:val="22"/>
        </w:rPr>
      </w:pPr>
    </w:p>
    <w:p w14:paraId="2A747BFF" w14:textId="4F9669D8" w:rsidR="00613EAE"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In summary, </w:t>
      </w:r>
      <w:r w:rsidR="00180CAD">
        <w:rPr>
          <w:rFonts w:ascii="Arial" w:eastAsia="Arial" w:hAnsi="Arial" w:cs="Arial"/>
          <w:sz w:val="22"/>
          <w:szCs w:val="22"/>
        </w:rPr>
        <w:t xml:space="preserve">while </w:t>
      </w:r>
      <w:r>
        <w:rPr>
          <w:rFonts w:ascii="Arial" w:eastAsia="Arial" w:hAnsi="Arial" w:cs="Arial"/>
          <w:sz w:val="22"/>
          <w:szCs w:val="22"/>
        </w:rPr>
        <w:t xml:space="preserve">most of the student demographic </w:t>
      </w:r>
      <w:r w:rsidR="00180CAD">
        <w:rPr>
          <w:rFonts w:ascii="Arial" w:eastAsia="Arial" w:hAnsi="Arial" w:cs="Arial"/>
          <w:sz w:val="22"/>
          <w:szCs w:val="22"/>
        </w:rPr>
        <w:t>comparisons we examined</w:t>
      </w:r>
      <w:r>
        <w:rPr>
          <w:rFonts w:ascii="Arial" w:eastAsia="Arial" w:hAnsi="Arial" w:cs="Arial"/>
          <w:sz w:val="22"/>
          <w:szCs w:val="22"/>
        </w:rPr>
        <w:t xml:space="preserve"> did not </w:t>
      </w:r>
      <w:r w:rsidR="00180CAD">
        <w:rPr>
          <w:rFonts w:ascii="Arial" w:eastAsia="Arial" w:hAnsi="Arial" w:cs="Arial"/>
          <w:sz w:val="22"/>
          <w:szCs w:val="22"/>
        </w:rPr>
        <w:t>show</w:t>
      </w:r>
      <w:r>
        <w:rPr>
          <w:rFonts w:ascii="Arial" w:eastAsia="Arial" w:hAnsi="Arial" w:cs="Arial"/>
          <w:sz w:val="22"/>
          <w:szCs w:val="22"/>
        </w:rPr>
        <w:t xml:space="preserve"> </w:t>
      </w:r>
      <w:r w:rsidR="00180CAD">
        <w:rPr>
          <w:rFonts w:ascii="Arial" w:eastAsia="Arial" w:hAnsi="Arial" w:cs="Arial"/>
          <w:sz w:val="22"/>
          <w:szCs w:val="22"/>
        </w:rPr>
        <w:t xml:space="preserve">statistically </w:t>
      </w:r>
      <w:r>
        <w:rPr>
          <w:rFonts w:ascii="Arial" w:eastAsia="Arial" w:hAnsi="Arial" w:cs="Arial"/>
          <w:sz w:val="22"/>
          <w:szCs w:val="22"/>
        </w:rPr>
        <w:t>significant difference</w:t>
      </w:r>
      <w:r w:rsidR="00180CAD">
        <w:rPr>
          <w:rFonts w:ascii="Arial" w:eastAsia="Arial" w:hAnsi="Arial" w:cs="Arial"/>
          <w:sz w:val="22"/>
          <w:szCs w:val="22"/>
        </w:rPr>
        <w:t xml:space="preserve">s </w:t>
      </w:r>
      <w:r w:rsidR="00E41759">
        <w:rPr>
          <w:rFonts w:ascii="Arial" w:eastAsia="Arial" w:hAnsi="Arial" w:cs="Arial"/>
          <w:sz w:val="22"/>
          <w:szCs w:val="22"/>
        </w:rPr>
        <w:t>i</w:t>
      </w:r>
      <w:r w:rsidR="00180CAD">
        <w:rPr>
          <w:rFonts w:ascii="Arial" w:eastAsia="Arial" w:hAnsi="Arial" w:cs="Arial"/>
          <w:sz w:val="22"/>
          <w:szCs w:val="22"/>
        </w:rPr>
        <w:t>n</w:t>
      </w:r>
      <w:r w:rsidR="00E41759">
        <w:rPr>
          <w:rFonts w:ascii="Arial" w:eastAsia="Arial" w:hAnsi="Arial" w:cs="Arial"/>
          <w:sz w:val="22"/>
          <w:szCs w:val="22"/>
        </w:rPr>
        <w:t xml:space="preserve"> </w:t>
      </w:r>
      <w:r>
        <w:rPr>
          <w:rFonts w:ascii="Arial" w:eastAsia="Arial" w:hAnsi="Arial" w:cs="Arial"/>
          <w:sz w:val="22"/>
          <w:szCs w:val="22"/>
        </w:rPr>
        <w:t>award clarity</w:t>
      </w:r>
      <w:r w:rsidR="00180CAD">
        <w:rPr>
          <w:rFonts w:ascii="Arial" w:eastAsia="Arial" w:hAnsi="Arial" w:cs="Arial"/>
          <w:sz w:val="22"/>
          <w:szCs w:val="22"/>
        </w:rPr>
        <w:t xml:space="preserve">, we did find </w:t>
      </w:r>
      <w:r>
        <w:rPr>
          <w:rFonts w:ascii="Arial" w:eastAsia="Arial" w:hAnsi="Arial" w:cs="Arial"/>
          <w:sz w:val="22"/>
          <w:szCs w:val="22"/>
        </w:rPr>
        <w:t xml:space="preserve">significant relationships between </w:t>
      </w:r>
      <w:r w:rsidR="00180CAD">
        <w:rPr>
          <w:rFonts w:ascii="Arial" w:eastAsia="Arial" w:hAnsi="Arial" w:cs="Arial"/>
          <w:sz w:val="22"/>
          <w:szCs w:val="22"/>
        </w:rPr>
        <w:t>first- and continuing-</w:t>
      </w:r>
      <w:r>
        <w:rPr>
          <w:rFonts w:ascii="Arial" w:eastAsia="Arial" w:hAnsi="Arial" w:cs="Arial"/>
          <w:sz w:val="22"/>
          <w:szCs w:val="22"/>
        </w:rPr>
        <w:t xml:space="preserve">generation </w:t>
      </w:r>
      <w:r w:rsidR="00180CAD">
        <w:rPr>
          <w:rFonts w:ascii="Arial" w:eastAsia="Arial" w:hAnsi="Arial" w:cs="Arial"/>
          <w:sz w:val="22"/>
          <w:szCs w:val="22"/>
        </w:rPr>
        <w:t xml:space="preserve">students </w:t>
      </w:r>
      <w:r>
        <w:rPr>
          <w:rFonts w:ascii="Arial" w:eastAsia="Arial" w:hAnsi="Arial" w:cs="Arial"/>
          <w:sz w:val="22"/>
          <w:szCs w:val="22"/>
        </w:rPr>
        <w:t xml:space="preserve">and </w:t>
      </w:r>
      <w:r w:rsidR="00180CAD">
        <w:rPr>
          <w:rFonts w:ascii="Arial" w:eastAsia="Arial" w:hAnsi="Arial" w:cs="Arial"/>
          <w:sz w:val="22"/>
          <w:szCs w:val="22"/>
        </w:rPr>
        <w:t>between BIPOC and white students, indicating</w:t>
      </w:r>
      <w:r>
        <w:rPr>
          <w:rFonts w:ascii="Arial" w:eastAsia="Arial" w:hAnsi="Arial" w:cs="Arial"/>
          <w:sz w:val="22"/>
          <w:szCs w:val="22"/>
        </w:rPr>
        <w:t xml:space="preserve"> that first</w:t>
      </w:r>
      <w:r w:rsidR="00180CAD">
        <w:rPr>
          <w:rFonts w:ascii="Arial" w:eastAsia="Arial" w:hAnsi="Arial" w:cs="Arial"/>
          <w:sz w:val="22"/>
          <w:szCs w:val="22"/>
        </w:rPr>
        <w:t>-</w:t>
      </w:r>
      <w:r>
        <w:rPr>
          <w:rFonts w:ascii="Arial" w:eastAsia="Arial" w:hAnsi="Arial" w:cs="Arial"/>
          <w:sz w:val="22"/>
          <w:szCs w:val="22"/>
        </w:rPr>
        <w:t xml:space="preserve">generation and BIPOC students </w:t>
      </w:r>
      <w:r w:rsidR="00180CAD">
        <w:rPr>
          <w:rFonts w:ascii="Arial" w:eastAsia="Arial" w:hAnsi="Arial" w:cs="Arial"/>
          <w:sz w:val="22"/>
          <w:szCs w:val="22"/>
        </w:rPr>
        <w:t xml:space="preserve">tend to </w:t>
      </w:r>
      <w:r>
        <w:rPr>
          <w:rFonts w:ascii="Arial" w:eastAsia="Arial" w:hAnsi="Arial" w:cs="Arial"/>
          <w:sz w:val="22"/>
          <w:szCs w:val="22"/>
        </w:rPr>
        <w:t xml:space="preserve">have less </w:t>
      </w:r>
      <w:r w:rsidR="00180CAD">
        <w:rPr>
          <w:rFonts w:ascii="Arial" w:eastAsia="Arial" w:hAnsi="Arial" w:cs="Arial"/>
          <w:sz w:val="22"/>
          <w:szCs w:val="22"/>
        </w:rPr>
        <w:t>clarity about</w:t>
      </w:r>
      <w:r>
        <w:rPr>
          <w:rFonts w:ascii="Arial" w:eastAsia="Arial" w:hAnsi="Arial" w:cs="Arial"/>
          <w:sz w:val="22"/>
          <w:szCs w:val="22"/>
        </w:rPr>
        <w:t xml:space="preserve"> their work award in comparison to continuing</w:t>
      </w:r>
      <w:r w:rsidR="00180CAD">
        <w:rPr>
          <w:rFonts w:ascii="Arial" w:eastAsia="Arial" w:hAnsi="Arial" w:cs="Arial"/>
          <w:sz w:val="22"/>
          <w:szCs w:val="22"/>
        </w:rPr>
        <w:t>-</w:t>
      </w:r>
      <w:r>
        <w:rPr>
          <w:rFonts w:ascii="Arial" w:eastAsia="Arial" w:hAnsi="Arial" w:cs="Arial"/>
          <w:sz w:val="22"/>
          <w:szCs w:val="22"/>
        </w:rPr>
        <w:t xml:space="preserve">generation </w:t>
      </w:r>
      <w:r w:rsidR="00180CAD">
        <w:rPr>
          <w:rFonts w:ascii="Arial" w:eastAsia="Arial" w:hAnsi="Arial" w:cs="Arial"/>
          <w:sz w:val="22"/>
          <w:szCs w:val="22"/>
        </w:rPr>
        <w:t xml:space="preserve">and white </w:t>
      </w:r>
      <w:r>
        <w:rPr>
          <w:rFonts w:ascii="Arial" w:eastAsia="Arial" w:hAnsi="Arial" w:cs="Arial"/>
          <w:sz w:val="22"/>
          <w:szCs w:val="22"/>
        </w:rPr>
        <w:t xml:space="preserve">students. </w:t>
      </w:r>
    </w:p>
    <w:p w14:paraId="3A388E5B" w14:textId="77777777" w:rsidR="00613EAE" w:rsidRDefault="00613EAE" w:rsidP="00600311">
      <w:pPr>
        <w:spacing w:line="240" w:lineRule="auto"/>
        <w:rPr>
          <w:rFonts w:ascii="Arial" w:eastAsia="Arial" w:hAnsi="Arial" w:cs="Arial"/>
          <w:sz w:val="22"/>
          <w:szCs w:val="22"/>
        </w:rPr>
      </w:pPr>
    </w:p>
    <w:p w14:paraId="583A4774" w14:textId="5009F40C" w:rsidR="006C17E5" w:rsidRDefault="005A575D" w:rsidP="00600311">
      <w:pPr>
        <w:spacing w:line="240" w:lineRule="auto"/>
        <w:rPr>
          <w:rFonts w:ascii="Arial" w:eastAsia="Arial" w:hAnsi="Arial" w:cs="Arial"/>
          <w:sz w:val="22"/>
          <w:szCs w:val="22"/>
        </w:rPr>
      </w:pPr>
      <w:r>
        <w:rPr>
          <w:rFonts w:ascii="Arial" w:eastAsia="Arial" w:hAnsi="Arial" w:cs="Arial"/>
          <w:sz w:val="22"/>
          <w:szCs w:val="22"/>
        </w:rPr>
        <w:t>This inequity in</w:t>
      </w:r>
      <w:r w:rsidR="00567B6B">
        <w:rPr>
          <w:rFonts w:ascii="Arial" w:eastAsia="Arial" w:hAnsi="Arial" w:cs="Arial"/>
          <w:sz w:val="22"/>
          <w:szCs w:val="22"/>
        </w:rPr>
        <w:t xml:space="preserve"> overall award clarity</w:t>
      </w:r>
      <w:r>
        <w:rPr>
          <w:rFonts w:ascii="Arial" w:eastAsia="Arial" w:hAnsi="Arial" w:cs="Arial"/>
          <w:sz w:val="22"/>
          <w:szCs w:val="22"/>
        </w:rPr>
        <w:t xml:space="preserve"> could perhaps be resolved by</w:t>
      </w:r>
      <w:r w:rsidR="00567B6B">
        <w:rPr>
          <w:rFonts w:ascii="Arial" w:eastAsia="Arial" w:hAnsi="Arial" w:cs="Arial"/>
          <w:sz w:val="22"/>
          <w:szCs w:val="22"/>
        </w:rPr>
        <w:t xml:space="preserve">  having </w:t>
      </w:r>
      <w:r>
        <w:rPr>
          <w:rFonts w:ascii="Arial" w:eastAsia="Arial" w:hAnsi="Arial" w:cs="Arial"/>
          <w:sz w:val="22"/>
          <w:szCs w:val="22"/>
        </w:rPr>
        <w:t xml:space="preserve">or at least offering </w:t>
      </w:r>
      <w:r w:rsidR="00567B6B">
        <w:rPr>
          <w:rFonts w:ascii="Arial" w:eastAsia="Arial" w:hAnsi="Arial" w:cs="Arial"/>
          <w:sz w:val="22"/>
          <w:szCs w:val="22"/>
        </w:rPr>
        <w:t>specialized resources a</w:t>
      </w:r>
      <w:r>
        <w:rPr>
          <w:rFonts w:ascii="Arial" w:eastAsia="Arial" w:hAnsi="Arial" w:cs="Arial"/>
          <w:sz w:val="22"/>
          <w:szCs w:val="22"/>
        </w:rPr>
        <w:t>nd</w:t>
      </w:r>
      <w:r w:rsidR="00567B6B">
        <w:rPr>
          <w:rFonts w:ascii="Arial" w:eastAsia="Arial" w:hAnsi="Arial" w:cs="Arial"/>
          <w:sz w:val="22"/>
          <w:szCs w:val="22"/>
        </w:rPr>
        <w:t xml:space="preserve"> financ</w:t>
      </w:r>
      <w:r>
        <w:rPr>
          <w:rFonts w:ascii="Arial" w:eastAsia="Arial" w:hAnsi="Arial" w:cs="Arial"/>
          <w:sz w:val="22"/>
          <w:szCs w:val="22"/>
        </w:rPr>
        <w:t>ial aid meetings</w:t>
      </w:r>
      <w:r w:rsidR="00567B6B">
        <w:rPr>
          <w:rFonts w:ascii="Arial" w:eastAsia="Arial" w:hAnsi="Arial" w:cs="Arial"/>
          <w:sz w:val="22"/>
          <w:szCs w:val="22"/>
        </w:rPr>
        <w:t xml:space="preserve"> for first</w:t>
      </w:r>
      <w:r>
        <w:rPr>
          <w:rFonts w:ascii="Arial" w:eastAsia="Arial" w:hAnsi="Arial" w:cs="Arial"/>
          <w:sz w:val="22"/>
          <w:szCs w:val="22"/>
        </w:rPr>
        <w:t>-</w:t>
      </w:r>
      <w:r w:rsidR="00567B6B">
        <w:rPr>
          <w:rFonts w:ascii="Arial" w:eastAsia="Arial" w:hAnsi="Arial" w:cs="Arial"/>
          <w:sz w:val="22"/>
          <w:szCs w:val="22"/>
        </w:rPr>
        <w:t xml:space="preserve">generation </w:t>
      </w:r>
      <w:r>
        <w:rPr>
          <w:rFonts w:ascii="Arial" w:eastAsia="Arial" w:hAnsi="Arial" w:cs="Arial"/>
          <w:sz w:val="22"/>
          <w:szCs w:val="22"/>
        </w:rPr>
        <w:t>and</w:t>
      </w:r>
      <w:r w:rsidR="00567B6B">
        <w:rPr>
          <w:rFonts w:ascii="Arial" w:eastAsia="Arial" w:hAnsi="Arial" w:cs="Arial"/>
          <w:sz w:val="22"/>
          <w:szCs w:val="22"/>
        </w:rPr>
        <w:t xml:space="preserve"> BIPOC </w:t>
      </w:r>
      <w:r>
        <w:rPr>
          <w:rFonts w:ascii="Arial" w:eastAsia="Arial" w:hAnsi="Arial" w:cs="Arial"/>
          <w:sz w:val="22"/>
          <w:szCs w:val="22"/>
        </w:rPr>
        <w:t xml:space="preserve">students. </w:t>
      </w:r>
      <w:r w:rsidR="00567B6B">
        <w:rPr>
          <w:rFonts w:ascii="Arial" w:eastAsia="Arial" w:hAnsi="Arial" w:cs="Arial"/>
          <w:sz w:val="22"/>
          <w:szCs w:val="22"/>
        </w:rPr>
        <w:t xml:space="preserve"> </w:t>
      </w:r>
      <w:r w:rsidR="001861EB">
        <w:rPr>
          <w:rFonts w:ascii="Arial" w:eastAsia="Arial" w:hAnsi="Arial" w:cs="Arial"/>
          <w:sz w:val="22"/>
          <w:szCs w:val="22"/>
        </w:rPr>
        <w:t xml:space="preserve">In fact, student recommendations point in this direction: </w:t>
      </w:r>
    </w:p>
    <w:p w14:paraId="09AB4CA7" w14:textId="77777777" w:rsidR="00CA2B48" w:rsidRDefault="00CA2B48" w:rsidP="00600311">
      <w:pPr>
        <w:spacing w:line="240" w:lineRule="auto"/>
        <w:rPr>
          <w:rFonts w:ascii="Arial" w:eastAsia="Arial" w:hAnsi="Arial" w:cs="Arial"/>
          <w:sz w:val="22"/>
          <w:szCs w:val="22"/>
        </w:rPr>
      </w:pPr>
    </w:p>
    <w:p w14:paraId="5C5E98DC" w14:textId="55BF2B13" w:rsidR="006F751B" w:rsidRDefault="006F751B" w:rsidP="006F751B">
      <w:pPr>
        <w:widowControl w:val="0"/>
        <w:spacing w:line="240" w:lineRule="auto"/>
        <w:ind w:left="720"/>
        <w:rPr>
          <w:rFonts w:ascii="Arial" w:eastAsia="Arial" w:hAnsi="Arial" w:cs="Arial"/>
          <w:sz w:val="22"/>
          <w:szCs w:val="22"/>
        </w:rPr>
      </w:pPr>
      <w:r>
        <w:rPr>
          <w:rFonts w:ascii="Arial" w:eastAsia="Arial" w:hAnsi="Arial" w:cs="Arial"/>
          <w:i/>
          <w:sz w:val="22"/>
          <w:szCs w:val="22"/>
          <w:highlight w:val="white"/>
        </w:rPr>
        <w:t xml:space="preserve">“There need to be meetings between students and financial aid officers. It feels that the admin at St. Olaf assumes every student’s parent is taking care of their every expense, and as a student who is financially independent and financially struggling, the financial aid people are </w:t>
      </w:r>
      <w:proofErr w:type="gramStart"/>
      <w:r>
        <w:rPr>
          <w:rFonts w:ascii="Arial" w:eastAsia="Arial" w:hAnsi="Arial" w:cs="Arial"/>
          <w:i/>
          <w:sz w:val="22"/>
          <w:szCs w:val="22"/>
          <w:highlight w:val="white"/>
        </w:rPr>
        <w:t>really hard</w:t>
      </w:r>
      <w:proofErr w:type="gramEnd"/>
      <w:r>
        <w:rPr>
          <w:rFonts w:ascii="Arial" w:eastAsia="Arial" w:hAnsi="Arial" w:cs="Arial"/>
          <w:i/>
          <w:sz w:val="22"/>
          <w:szCs w:val="22"/>
          <w:highlight w:val="white"/>
        </w:rPr>
        <w:t xml:space="preserve"> to reach and hard to work with. I often feel that they don't know how to deal with a person whose parents aren't paying for everything - it seems to confuse </w:t>
      </w:r>
      <w:proofErr w:type="gramStart"/>
      <w:r>
        <w:rPr>
          <w:rFonts w:ascii="Arial" w:eastAsia="Arial" w:hAnsi="Arial" w:cs="Arial"/>
          <w:i/>
          <w:sz w:val="22"/>
          <w:szCs w:val="22"/>
          <w:highlight w:val="white"/>
        </w:rPr>
        <w:t>them, and</w:t>
      </w:r>
      <w:proofErr w:type="gramEnd"/>
      <w:r>
        <w:rPr>
          <w:rFonts w:ascii="Arial" w:eastAsia="Arial" w:hAnsi="Arial" w:cs="Arial"/>
          <w:i/>
          <w:sz w:val="22"/>
          <w:szCs w:val="22"/>
          <w:highlight w:val="white"/>
        </w:rPr>
        <w:t xml:space="preserve"> confuse them that I want to be informed of my financial package and options. It is never and has never been clear to me (my financial package or options).”</w:t>
      </w:r>
    </w:p>
    <w:p w14:paraId="519D7D29" w14:textId="77777777" w:rsidR="006F751B" w:rsidRDefault="006F751B" w:rsidP="00600311">
      <w:pPr>
        <w:spacing w:line="240" w:lineRule="auto"/>
        <w:ind w:left="720"/>
        <w:rPr>
          <w:rFonts w:ascii="Arial" w:eastAsia="Arial" w:hAnsi="Arial" w:cs="Arial"/>
          <w:i/>
          <w:sz w:val="22"/>
          <w:szCs w:val="22"/>
        </w:rPr>
      </w:pPr>
    </w:p>
    <w:p w14:paraId="376D193C" w14:textId="77777777" w:rsidR="006C17E5" w:rsidRDefault="00567B6B" w:rsidP="00600311">
      <w:pPr>
        <w:spacing w:line="240" w:lineRule="auto"/>
        <w:ind w:left="720"/>
        <w:rPr>
          <w:rFonts w:ascii="Arial" w:eastAsia="Arial" w:hAnsi="Arial" w:cs="Arial"/>
          <w:sz w:val="22"/>
          <w:szCs w:val="22"/>
        </w:rPr>
      </w:pPr>
      <w:r>
        <w:rPr>
          <w:rFonts w:ascii="Arial" w:eastAsia="Arial" w:hAnsi="Arial" w:cs="Arial"/>
          <w:i/>
          <w:sz w:val="22"/>
          <w:szCs w:val="22"/>
        </w:rPr>
        <w:t>“I'm not certain, exactly, but I would say for first-gen students like me, that it would be appreciated when sending out aid awards (especially for freshman year), explaining what each part means, and especially explaining how many hours a week you can/need to work, and that it is normal to have more than one job to reach those hours.”</w:t>
      </w:r>
    </w:p>
    <w:p w14:paraId="6F6DEBE2" w14:textId="1B6EFC2F" w:rsidR="006C17E5" w:rsidRDefault="006C17E5" w:rsidP="00600311">
      <w:pPr>
        <w:spacing w:line="240" w:lineRule="auto"/>
        <w:rPr>
          <w:rFonts w:ascii="Arial" w:eastAsia="Arial" w:hAnsi="Arial" w:cs="Arial"/>
          <w:sz w:val="22"/>
          <w:szCs w:val="22"/>
        </w:rPr>
      </w:pPr>
    </w:p>
    <w:p w14:paraId="0BCD484E" w14:textId="5D5B98C6" w:rsidR="005A575D" w:rsidRDefault="005A575D" w:rsidP="00600311">
      <w:pPr>
        <w:spacing w:line="240" w:lineRule="auto"/>
        <w:rPr>
          <w:rFonts w:ascii="Arial" w:eastAsia="Arial" w:hAnsi="Arial" w:cs="Arial"/>
          <w:sz w:val="22"/>
          <w:szCs w:val="22"/>
        </w:rPr>
      </w:pPr>
    </w:p>
    <w:p w14:paraId="68B48CF2" w14:textId="77777777" w:rsidR="006C17E5" w:rsidRDefault="00567B6B" w:rsidP="00600311">
      <w:pPr>
        <w:spacing w:line="240" w:lineRule="auto"/>
        <w:rPr>
          <w:rFonts w:ascii="Arial" w:eastAsia="Arial" w:hAnsi="Arial" w:cs="Arial"/>
          <w:b/>
          <w:sz w:val="22"/>
          <w:szCs w:val="22"/>
        </w:rPr>
      </w:pPr>
      <w:r>
        <w:rPr>
          <w:rFonts w:ascii="Arial" w:eastAsia="Arial" w:hAnsi="Arial" w:cs="Arial"/>
          <w:b/>
          <w:sz w:val="22"/>
          <w:szCs w:val="22"/>
        </w:rPr>
        <w:t>Research Question 3: What is the relationship between work hours and student demographics?</w:t>
      </w:r>
    </w:p>
    <w:p w14:paraId="719010C1" w14:textId="77777777" w:rsidR="006C17E5" w:rsidRDefault="006C17E5" w:rsidP="00600311">
      <w:pPr>
        <w:spacing w:line="240" w:lineRule="auto"/>
        <w:rPr>
          <w:rFonts w:ascii="Arial" w:eastAsia="Arial" w:hAnsi="Arial" w:cs="Arial"/>
          <w:sz w:val="22"/>
          <w:szCs w:val="22"/>
        </w:rPr>
      </w:pPr>
    </w:p>
    <w:p w14:paraId="3EDFAB15" w14:textId="7F56737F" w:rsidR="006C17E5" w:rsidRDefault="00567B6B" w:rsidP="00600311">
      <w:pPr>
        <w:spacing w:line="240" w:lineRule="auto"/>
        <w:rPr>
          <w:rFonts w:ascii="Arial" w:eastAsia="Arial" w:hAnsi="Arial" w:cs="Arial"/>
          <w:sz w:val="22"/>
          <w:szCs w:val="22"/>
        </w:rPr>
      </w:pPr>
      <w:r>
        <w:rPr>
          <w:rFonts w:ascii="Arial" w:eastAsia="Arial" w:hAnsi="Arial" w:cs="Arial"/>
          <w:i/>
          <w:sz w:val="22"/>
          <w:szCs w:val="22"/>
        </w:rPr>
        <w:t>Univariate Analysis: Work Hours</w:t>
      </w:r>
      <w:r w:rsidR="00994DA9">
        <w:rPr>
          <w:rFonts w:ascii="Arial" w:eastAsia="Arial" w:hAnsi="Arial" w:cs="Arial"/>
          <w:i/>
          <w:sz w:val="22"/>
          <w:szCs w:val="22"/>
        </w:rPr>
        <w:t xml:space="preserve"> (St. Olaf jobs only)</w:t>
      </w:r>
    </w:p>
    <w:p w14:paraId="25B31EEB" w14:textId="77777777" w:rsidR="006C17E5" w:rsidRDefault="006C17E5" w:rsidP="00600311">
      <w:pPr>
        <w:spacing w:line="240" w:lineRule="auto"/>
        <w:rPr>
          <w:rFonts w:ascii="Arial" w:eastAsia="Arial" w:hAnsi="Arial" w:cs="Arial"/>
          <w:sz w:val="22"/>
          <w:szCs w:val="22"/>
        </w:rPr>
      </w:pPr>
    </w:p>
    <w:p w14:paraId="63B5F27D" w14:textId="22387AC5"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We also asked St. Olaf student workers about the number of hours they work at their St. Olaf job</w:t>
      </w:r>
      <w:r w:rsidR="00994DA9">
        <w:rPr>
          <w:rFonts w:ascii="Arial" w:eastAsia="Arial" w:hAnsi="Arial" w:cs="Arial"/>
          <w:sz w:val="22"/>
          <w:szCs w:val="22"/>
        </w:rPr>
        <w:t xml:space="preserve"> or jobs</w:t>
      </w:r>
      <w:r>
        <w:rPr>
          <w:rFonts w:ascii="Arial" w:eastAsia="Arial" w:hAnsi="Arial" w:cs="Arial"/>
          <w:sz w:val="22"/>
          <w:szCs w:val="22"/>
        </w:rPr>
        <w:t xml:space="preserve"> every week</w:t>
      </w:r>
      <w:r w:rsidR="003A168A">
        <w:rPr>
          <w:rFonts w:ascii="Arial" w:eastAsia="Arial" w:hAnsi="Arial" w:cs="Arial"/>
          <w:sz w:val="22"/>
          <w:szCs w:val="22"/>
        </w:rPr>
        <w:t xml:space="preserve"> (during fall semester 2021-22</w:t>
      </w:r>
      <w:r w:rsidR="00994DA9">
        <w:rPr>
          <w:rFonts w:ascii="Arial" w:eastAsia="Arial" w:hAnsi="Arial" w:cs="Arial"/>
          <w:sz w:val="22"/>
          <w:szCs w:val="22"/>
        </w:rPr>
        <w:t>; this could include work-study jobs and St. Olaf College payroll jobs</w:t>
      </w:r>
      <w:r w:rsidR="003A168A">
        <w:rPr>
          <w:rFonts w:ascii="Arial" w:eastAsia="Arial" w:hAnsi="Arial" w:cs="Arial"/>
          <w:sz w:val="22"/>
          <w:szCs w:val="22"/>
        </w:rPr>
        <w:t>)</w:t>
      </w:r>
      <w:r>
        <w:rPr>
          <w:rFonts w:ascii="Arial" w:eastAsia="Arial" w:hAnsi="Arial" w:cs="Arial"/>
          <w:sz w:val="22"/>
          <w:szCs w:val="22"/>
        </w:rPr>
        <w:t xml:space="preserve">. As shown in Table </w:t>
      </w:r>
      <w:r w:rsidR="00E41759">
        <w:rPr>
          <w:rFonts w:ascii="Arial" w:eastAsia="Arial" w:hAnsi="Arial" w:cs="Arial"/>
          <w:sz w:val="22"/>
          <w:szCs w:val="22"/>
        </w:rPr>
        <w:t>6</w:t>
      </w:r>
      <w:r>
        <w:rPr>
          <w:rFonts w:ascii="Arial" w:eastAsia="Arial" w:hAnsi="Arial" w:cs="Arial"/>
          <w:sz w:val="22"/>
          <w:szCs w:val="22"/>
        </w:rPr>
        <w:t xml:space="preserve"> below, almost half of the respondents (4</w:t>
      </w:r>
      <w:r w:rsidR="00994DA9">
        <w:rPr>
          <w:rFonts w:ascii="Arial" w:eastAsia="Arial" w:hAnsi="Arial" w:cs="Arial"/>
          <w:sz w:val="22"/>
          <w:szCs w:val="22"/>
        </w:rPr>
        <w:t>7</w:t>
      </w:r>
      <w:r>
        <w:rPr>
          <w:rFonts w:ascii="Arial" w:eastAsia="Arial" w:hAnsi="Arial" w:cs="Arial"/>
          <w:sz w:val="22"/>
          <w:szCs w:val="22"/>
        </w:rPr>
        <w:t xml:space="preserve">.3%) work 6-10 hours per week on average. </w:t>
      </w:r>
      <w:r w:rsidR="003A168A">
        <w:rPr>
          <w:rFonts w:ascii="Arial" w:eastAsia="Arial" w:hAnsi="Arial" w:cs="Arial"/>
          <w:sz w:val="22"/>
          <w:szCs w:val="22"/>
        </w:rPr>
        <w:t>However</w:t>
      </w:r>
      <w:r>
        <w:rPr>
          <w:rFonts w:ascii="Arial" w:eastAsia="Arial" w:hAnsi="Arial" w:cs="Arial"/>
          <w:sz w:val="22"/>
          <w:szCs w:val="22"/>
        </w:rPr>
        <w:t xml:space="preserve">,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fulfill the standard work award amount of $2700 by the end of the school year, students need to work approximately 8 hours per week. A notable percentage of our respondents (17.</w:t>
      </w:r>
      <w:r w:rsidR="00994DA9">
        <w:rPr>
          <w:rFonts w:ascii="Arial" w:eastAsia="Arial" w:hAnsi="Arial" w:cs="Arial"/>
          <w:sz w:val="22"/>
          <w:szCs w:val="22"/>
        </w:rPr>
        <w:t>0</w:t>
      </w:r>
      <w:r>
        <w:rPr>
          <w:rFonts w:ascii="Arial" w:eastAsia="Arial" w:hAnsi="Arial" w:cs="Arial"/>
          <w:sz w:val="22"/>
          <w:szCs w:val="22"/>
        </w:rPr>
        <w:t>%) work 11-15 hours and another 4.</w:t>
      </w:r>
      <w:r w:rsidR="00994DA9">
        <w:rPr>
          <w:rFonts w:ascii="Arial" w:eastAsia="Arial" w:hAnsi="Arial" w:cs="Arial"/>
          <w:sz w:val="22"/>
          <w:szCs w:val="22"/>
        </w:rPr>
        <w:t>2</w:t>
      </w:r>
      <w:r>
        <w:rPr>
          <w:rFonts w:ascii="Arial" w:eastAsia="Arial" w:hAnsi="Arial" w:cs="Arial"/>
          <w:sz w:val="22"/>
          <w:szCs w:val="22"/>
        </w:rPr>
        <w:t xml:space="preserve">% work 16-20 hours. Moreover, 2.1% of the </w:t>
      </w:r>
      <w:r w:rsidR="00994DA9">
        <w:rPr>
          <w:rFonts w:ascii="Arial" w:eastAsia="Arial" w:hAnsi="Arial" w:cs="Arial"/>
          <w:sz w:val="22"/>
          <w:szCs w:val="22"/>
        </w:rPr>
        <w:t>respondents</w:t>
      </w:r>
      <w:r>
        <w:rPr>
          <w:rFonts w:ascii="Arial" w:eastAsia="Arial" w:hAnsi="Arial" w:cs="Arial"/>
          <w:sz w:val="22"/>
          <w:szCs w:val="22"/>
        </w:rPr>
        <w:t xml:space="preserve"> work 21 hours or more per week. These </w:t>
      </w:r>
      <w:r w:rsidR="00994DA9">
        <w:rPr>
          <w:rFonts w:ascii="Arial" w:eastAsia="Arial" w:hAnsi="Arial" w:cs="Arial"/>
          <w:sz w:val="22"/>
          <w:szCs w:val="22"/>
        </w:rPr>
        <w:t xml:space="preserve">last </w:t>
      </w:r>
      <w:r>
        <w:rPr>
          <w:rFonts w:ascii="Arial" w:eastAsia="Arial" w:hAnsi="Arial" w:cs="Arial"/>
          <w:sz w:val="22"/>
          <w:szCs w:val="22"/>
        </w:rPr>
        <w:t>three numbers combined show that 23.</w:t>
      </w:r>
      <w:r w:rsidR="00994DA9">
        <w:rPr>
          <w:rFonts w:ascii="Arial" w:eastAsia="Arial" w:hAnsi="Arial" w:cs="Arial"/>
          <w:sz w:val="22"/>
          <w:szCs w:val="22"/>
        </w:rPr>
        <w:t>3</w:t>
      </w:r>
      <w:r>
        <w:rPr>
          <w:rFonts w:ascii="Arial" w:eastAsia="Arial" w:hAnsi="Arial" w:cs="Arial"/>
          <w:sz w:val="22"/>
          <w:szCs w:val="22"/>
        </w:rPr>
        <w:t xml:space="preserve">% of our respondents work more than 10 hours per week on average at </w:t>
      </w:r>
      <w:r w:rsidR="00994DA9">
        <w:rPr>
          <w:rFonts w:ascii="Arial" w:eastAsia="Arial" w:hAnsi="Arial" w:cs="Arial"/>
          <w:sz w:val="22"/>
          <w:szCs w:val="22"/>
        </w:rPr>
        <w:t xml:space="preserve">their </w:t>
      </w:r>
      <w:r>
        <w:rPr>
          <w:rFonts w:ascii="Arial" w:eastAsia="Arial" w:hAnsi="Arial" w:cs="Arial"/>
          <w:sz w:val="22"/>
          <w:szCs w:val="22"/>
        </w:rPr>
        <w:t xml:space="preserve">St. Olaf jobs. </w:t>
      </w:r>
    </w:p>
    <w:p w14:paraId="56248C6F" w14:textId="77777777" w:rsidR="006C17E5" w:rsidRDefault="006C17E5" w:rsidP="00600311">
      <w:pPr>
        <w:spacing w:line="240" w:lineRule="auto"/>
        <w:rPr>
          <w:rFonts w:ascii="Arial" w:eastAsia="Arial" w:hAnsi="Arial" w:cs="Arial"/>
          <w:b/>
          <w:sz w:val="22"/>
          <w:szCs w:val="22"/>
        </w:rPr>
      </w:pPr>
    </w:p>
    <w:p w14:paraId="6B9782E1" w14:textId="6BCA8D83" w:rsidR="006C17E5" w:rsidRPr="00260CAF" w:rsidRDefault="00567B6B" w:rsidP="00600311">
      <w:pPr>
        <w:spacing w:line="240" w:lineRule="auto"/>
        <w:rPr>
          <w:rFonts w:ascii="Arial" w:eastAsia="Arial" w:hAnsi="Arial" w:cs="Arial"/>
          <w:b/>
          <w:bCs/>
          <w:i/>
          <w:sz w:val="22"/>
          <w:szCs w:val="22"/>
        </w:rPr>
      </w:pPr>
      <w:r w:rsidRPr="00260CAF">
        <w:rPr>
          <w:rFonts w:ascii="Arial" w:eastAsia="Arial" w:hAnsi="Arial" w:cs="Arial"/>
          <w:b/>
          <w:bCs/>
          <w:i/>
          <w:sz w:val="22"/>
          <w:szCs w:val="22"/>
        </w:rPr>
        <w:t xml:space="preserve">Table </w:t>
      </w:r>
      <w:r w:rsidR="00E41759">
        <w:rPr>
          <w:rFonts w:ascii="Arial" w:eastAsia="Arial" w:hAnsi="Arial" w:cs="Arial"/>
          <w:b/>
          <w:bCs/>
          <w:i/>
          <w:sz w:val="22"/>
          <w:szCs w:val="22"/>
        </w:rPr>
        <w:t>6</w:t>
      </w:r>
      <w:r w:rsidRPr="00260CAF">
        <w:rPr>
          <w:rFonts w:ascii="Arial" w:eastAsia="Arial" w:hAnsi="Arial" w:cs="Arial"/>
          <w:b/>
          <w:bCs/>
          <w:i/>
          <w:sz w:val="22"/>
          <w:szCs w:val="22"/>
        </w:rPr>
        <w:t>: Work hours</w:t>
      </w:r>
      <w:r w:rsidR="00994DA9">
        <w:rPr>
          <w:rFonts w:ascii="Arial" w:eastAsia="Arial" w:hAnsi="Arial" w:cs="Arial"/>
          <w:b/>
          <w:bCs/>
          <w:i/>
          <w:sz w:val="22"/>
          <w:szCs w:val="22"/>
        </w:rPr>
        <w:t xml:space="preserve"> at</w:t>
      </w:r>
      <w:r w:rsidRPr="00260CAF">
        <w:rPr>
          <w:rFonts w:ascii="Arial" w:eastAsia="Arial" w:hAnsi="Arial" w:cs="Arial"/>
          <w:b/>
          <w:bCs/>
          <w:i/>
          <w:sz w:val="22"/>
          <w:szCs w:val="22"/>
        </w:rPr>
        <w:t xml:space="preserve"> St. Olaf  job</w:t>
      </w:r>
      <w:r w:rsidR="00994DA9">
        <w:rPr>
          <w:rFonts w:ascii="Arial" w:eastAsia="Arial" w:hAnsi="Arial" w:cs="Arial"/>
          <w:b/>
          <w:bCs/>
          <w:i/>
          <w:sz w:val="22"/>
          <w:szCs w:val="22"/>
        </w:rPr>
        <w:t>(s)</w:t>
      </w:r>
      <w:r w:rsidRPr="00260CAF">
        <w:rPr>
          <w:rFonts w:ascii="Arial" w:eastAsia="Arial" w:hAnsi="Arial" w:cs="Arial"/>
          <w:b/>
          <w:bCs/>
          <w:i/>
          <w:sz w:val="22"/>
          <w:szCs w:val="22"/>
        </w:rPr>
        <w:t xml:space="preserve"> per week</w:t>
      </w:r>
    </w:p>
    <w:tbl>
      <w:tblPr>
        <w:tblStyle w:val="5"/>
        <w:tblW w:w="3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0"/>
        <w:gridCol w:w="1260"/>
      </w:tblGrid>
      <w:tr w:rsidR="00260CAF" w:rsidRPr="00260CAF" w14:paraId="26A4545C" w14:textId="77777777" w:rsidTr="00C137F5">
        <w:tc>
          <w:tcPr>
            <w:tcW w:w="2330" w:type="dxa"/>
            <w:shd w:val="clear" w:color="auto" w:fill="auto"/>
            <w:tcMar>
              <w:top w:w="0" w:type="dxa"/>
              <w:left w:w="100" w:type="dxa"/>
              <w:bottom w:w="0" w:type="dxa"/>
              <w:right w:w="100" w:type="dxa"/>
            </w:tcMar>
          </w:tcPr>
          <w:p w14:paraId="2E84DB8A" w14:textId="0AB07A74" w:rsidR="00260CAF" w:rsidRPr="00260CAF" w:rsidRDefault="00260CAF" w:rsidP="00600311">
            <w:pPr>
              <w:widowControl w:val="0"/>
              <w:rPr>
                <w:rFonts w:ascii="Arial" w:eastAsia="Arial" w:hAnsi="Arial" w:cs="Arial"/>
                <w:b/>
                <w:bCs/>
                <w:sz w:val="22"/>
                <w:szCs w:val="22"/>
              </w:rPr>
            </w:pPr>
            <w:r w:rsidRPr="00260CAF">
              <w:rPr>
                <w:rFonts w:ascii="Arial" w:eastAsia="Arial" w:hAnsi="Arial" w:cs="Arial"/>
                <w:b/>
                <w:bCs/>
                <w:sz w:val="22"/>
                <w:szCs w:val="22"/>
              </w:rPr>
              <w:t>Hours</w:t>
            </w:r>
          </w:p>
        </w:tc>
        <w:tc>
          <w:tcPr>
            <w:tcW w:w="1260" w:type="dxa"/>
            <w:shd w:val="clear" w:color="auto" w:fill="auto"/>
            <w:tcMar>
              <w:top w:w="0" w:type="dxa"/>
              <w:left w:w="100" w:type="dxa"/>
              <w:bottom w:w="0" w:type="dxa"/>
              <w:right w:w="100" w:type="dxa"/>
            </w:tcMar>
          </w:tcPr>
          <w:p w14:paraId="39E702E4" w14:textId="512E2A33" w:rsidR="00260CAF" w:rsidRPr="00260CAF" w:rsidRDefault="00260CAF" w:rsidP="00600311">
            <w:pPr>
              <w:widowControl w:val="0"/>
              <w:jc w:val="center"/>
              <w:rPr>
                <w:rFonts w:ascii="Arial" w:eastAsia="Arial" w:hAnsi="Arial" w:cs="Arial"/>
                <w:b/>
                <w:bCs/>
                <w:sz w:val="22"/>
                <w:szCs w:val="22"/>
              </w:rPr>
            </w:pPr>
            <w:r w:rsidRPr="00260CAF">
              <w:rPr>
                <w:rFonts w:ascii="Arial" w:eastAsia="Arial" w:hAnsi="Arial" w:cs="Arial"/>
                <w:b/>
                <w:bCs/>
                <w:sz w:val="22"/>
                <w:szCs w:val="22"/>
              </w:rPr>
              <w:t>Percent</w:t>
            </w:r>
          </w:p>
        </w:tc>
      </w:tr>
      <w:tr w:rsidR="00260CAF" w14:paraId="0D494DCB" w14:textId="77777777" w:rsidTr="00C137F5">
        <w:tc>
          <w:tcPr>
            <w:tcW w:w="2330" w:type="dxa"/>
            <w:shd w:val="clear" w:color="auto" w:fill="auto"/>
            <w:tcMar>
              <w:top w:w="0" w:type="dxa"/>
              <w:left w:w="100" w:type="dxa"/>
              <w:bottom w:w="0" w:type="dxa"/>
              <w:right w:w="100" w:type="dxa"/>
            </w:tcMar>
          </w:tcPr>
          <w:p w14:paraId="09452744" w14:textId="6D673FFA" w:rsidR="00260CAF" w:rsidRDefault="00260CAF" w:rsidP="00600311">
            <w:pPr>
              <w:widowControl w:val="0"/>
              <w:rPr>
                <w:rFonts w:ascii="Arial" w:eastAsia="Arial" w:hAnsi="Arial" w:cs="Arial"/>
                <w:sz w:val="22"/>
                <w:szCs w:val="22"/>
              </w:rPr>
            </w:pPr>
            <w:r>
              <w:rPr>
                <w:rFonts w:ascii="Arial" w:eastAsia="Arial" w:hAnsi="Arial" w:cs="Arial"/>
                <w:sz w:val="22"/>
                <w:szCs w:val="22"/>
              </w:rPr>
              <w:t>1-5 hours</w:t>
            </w:r>
          </w:p>
        </w:tc>
        <w:tc>
          <w:tcPr>
            <w:tcW w:w="1260" w:type="dxa"/>
            <w:shd w:val="clear" w:color="auto" w:fill="auto"/>
            <w:tcMar>
              <w:top w:w="0" w:type="dxa"/>
              <w:left w:w="100" w:type="dxa"/>
              <w:bottom w:w="0" w:type="dxa"/>
              <w:right w:w="100" w:type="dxa"/>
            </w:tcMar>
          </w:tcPr>
          <w:p w14:paraId="3D000703" w14:textId="54A3D266" w:rsidR="00260CAF" w:rsidRDefault="00260CAF" w:rsidP="00600311">
            <w:pPr>
              <w:widowControl w:val="0"/>
              <w:jc w:val="center"/>
              <w:rPr>
                <w:rFonts w:ascii="Arial" w:eastAsia="Arial" w:hAnsi="Arial" w:cs="Arial"/>
                <w:sz w:val="22"/>
                <w:szCs w:val="22"/>
              </w:rPr>
            </w:pPr>
            <w:r>
              <w:rPr>
                <w:rFonts w:ascii="Arial" w:eastAsia="Arial" w:hAnsi="Arial" w:cs="Arial"/>
                <w:sz w:val="22"/>
                <w:szCs w:val="22"/>
              </w:rPr>
              <w:t>2</w:t>
            </w:r>
            <w:r w:rsidR="00994DA9">
              <w:rPr>
                <w:rFonts w:ascii="Arial" w:eastAsia="Arial" w:hAnsi="Arial" w:cs="Arial"/>
                <w:sz w:val="22"/>
                <w:szCs w:val="22"/>
              </w:rPr>
              <w:t>8.4</w:t>
            </w:r>
            <w:r>
              <w:rPr>
                <w:rFonts w:ascii="Arial" w:eastAsia="Arial" w:hAnsi="Arial" w:cs="Arial"/>
                <w:sz w:val="22"/>
                <w:szCs w:val="22"/>
              </w:rPr>
              <w:t>%</w:t>
            </w:r>
          </w:p>
        </w:tc>
      </w:tr>
      <w:tr w:rsidR="00260CAF" w14:paraId="626D32B6" w14:textId="77777777" w:rsidTr="00C137F5">
        <w:tc>
          <w:tcPr>
            <w:tcW w:w="2330" w:type="dxa"/>
            <w:shd w:val="clear" w:color="auto" w:fill="auto"/>
            <w:tcMar>
              <w:top w:w="0" w:type="dxa"/>
              <w:left w:w="100" w:type="dxa"/>
              <w:bottom w:w="0" w:type="dxa"/>
              <w:right w:w="100" w:type="dxa"/>
            </w:tcMar>
          </w:tcPr>
          <w:p w14:paraId="11E20D5D" w14:textId="7B639BEC" w:rsidR="00260CAF" w:rsidRDefault="00260CAF" w:rsidP="00600311">
            <w:pPr>
              <w:widowControl w:val="0"/>
              <w:rPr>
                <w:rFonts w:ascii="Arial" w:eastAsia="Arial" w:hAnsi="Arial" w:cs="Arial"/>
                <w:sz w:val="22"/>
                <w:szCs w:val="22"/>
              </w:rPr>
            </w:pPr>
            <w:r>
              <w:rPr>
                <w:rFonts w:ascii="Arial" w:eastAsia="Arial" w:hAnsi="Arial" w:cs="Arial"/>
                <w:sz w:val="22"/>
                <w:szCs w:val="22"/>
              </w:rPr>
              <w:t>6-10 hours</w:t>
            </w:r>
          </w:p>
        </w:tc>
        <w:tc>
          <w:tcPr>
            <w:tcW w:w="1260" w:type="dxa"/>
            <w:shd w:val="clear" w:color="auto" w:fill="auto"/>
            <w:tcMar>
              <w:top w:w="0" w:type="dxa"/>
              <w:left w:w="100" w:type="dxa"/>
              <w:bottom w:w="0" w:type="dxa"/>
              <w:right w:w="100" w:type="dxa"/>
            </w:tcMar>
          </w:tcPr>
          <w:p w14:paraId="28276554" w14:textId="2BCB7DFB" w:rsidR="00260CAF" w:rsidRDefault="00260CAF" w:rsidP="00600311">
            <w:pPr>
              <w:widowControl w:val="0"/>
              <w:jc w:val="center"/>
              <w:rPr>
                <w:rFonts w:ascii="Arial" w:eastAsia="Arial" w:hAnsi="Arial" w:cs="Arial"/>
                <w:sz w:val="22"/>
                <w:szCs w:val="22"/>
              </w:rPr>
            </w:pPr>
            <w:r>
              <w:rPr>
                <w:rFonts w:ascii="Arial" w:eastAsia="Arial" w:hAnsi="Arial" w:cs="Arial"/>
                <w:sz w:val="22"/>
                <w:szCs w:val="22"/>
              </w:rPr>
              <w:t>4</w:t>
            </w:r>
            <w:r w:rsidR="00994DA9">
              <w:rPr>
                <w:rFonts w:ascii="Arial" w:eastAsia="Arial" w:hAnsi="Arial" w:cs="Arial"/>
                <w:sz w:val="22"/>
                <w:szCs w:val="22"/>
              </w:rPr>
              <w:t>6</w:t>
            </w:r>
            <w:r>
              <w:rPr>
                <w:rFonts w:ascii="Arial" w:eastAsia="Arial" w:hAnsi="Arial" w:cs="Arial"/>
                <w:sz w:val="22"/>
                <w:szCs w:val="22"/>
              </w:rPr>
              <w:t>.3%</w:t>
            </w:r>
          </w:p>
        </w:tc>
      </w:tr>
      <w:tr w:rsidR="00260CAF" w14:paraId="250850DB" w14:textId="77777777" w:rsidTr="00C137F5">
        <w:tc>
          <w:tcPr>
            <w:tcW w:w="2330" w:type="dxa"/>
            <w:shd w:val="clear" w:color="auto" w:fill="auto"/>
            <w:tcMar>
              <w:top w:w="0" w:type="dxa"/>
              <w:left w:w="100" w:type="dxa"/>
              <w:bottom w:w="0" w:type="dxa"/>
              <w:right w:w="100" w:type="dxa"/>
            </w:tcMar>
          </w:tcPr>
          <w:p w14:paraId="2130986F" w14:textId="5FF22D88" w:rsidR="00260CAF" w:rsidRDefault="00260CAF" w:rsidP="00600311">
            <w:pPr>
              <w:widowControl w:val="0"/>
              <w:rPr>
                <w:rFonts w:ascii="Arial" w:eastAsia="Arial" w:hAnsi="Arial" w:cs="Arial"/>
                <w:sz w:val="22"/>
                <w:szCs w:val="22"/>
              </w:rPr>
            </w:pPr>
            <w:r>
              <w:rPr>
                <w:rFonts w:ascii="Arial" w:eastAsia="Arial" w:hAnsi="Arial" w:cs="Arial"/>
                <w:sz w:val="22"/>
                <w:szCs w:val="22"/>
              </w:rPr>
              <w:t>11-15 hours</w:t>
            </w:r>
          </w:p>
        </w:tc>
        <w:tc>
          <w:tcPr>
            <w:tcW w:w="1260" w:type="dxa"/>
            <w:shd w:val="clear" w:color="auto" w:fill="auto"/>
            <w:tcMar>
              <w:top w:w="0" w:type="dxa"/>
              <w:left w:w="100" w:type="dxa"/>
              <w:bottom w:w="0" w:type="dxa"/>
              <w:right w:w="100" w:type="dxa"/>
            </w:tcMar>
          </w:tcPr>
          <w:p w14:paraId="605498E4" w14:textId="38ACC161" w:rsidR="00260CAF" w:rsidRDefault="00260CAF" w:rsidP="00600311">
            <w:pPr>
              <w:widowControl w:val="0"/>
              <w:jc w:val="center"/>
              <w:rPr>
                <w:rFonts w:ascii="Arial" w:eastAsia="Arial" w:hAnsi="Arial" w:cs="Arial"/>
                <w:sz w:val="22"/>
                <w:szCs w:val="22"/>
              </w:rPr>
            </w:pPr>
            <w:r>
              <w:rPr>
                <w:rFonts w:ascii="Arial" w:eastAsia="Arial" w:hAnsi="Arial" w:cs="Arial"/>
                <w:sz w:val="22"/>
                <w:szCs w:val="22"/>
              </w:rPr>
              <w:t>17.</w:t>
            </w:r>
            <w:r w:rsidR="00994DA9">
              <w:rPr>
                <w:rFonts w:ascii="Arial" w:eastAsia="Arial" w:hAnsi="Arial" w:cs="Arial"/>
                <w:sz w:val="22"/>
                <w:szCs w:val="22"/>
              </w:rPr>
              <w:t>0</w:t>
            </w:r>
            <w:r>
              <w:rPr>
                <w:rFonts w:ascii="Arial" w:eastAsia="Arial" w:hAnsi="Arial" w:cs="Arial"/>
                <w:sz w:val="22"/>
                <w:szCs w:val="22"/>
              </w:rPr>
              <w:t>%</w:t>
            </w:r>
          </w:p>
        </w:tc>
      </w:tr>
      <w:tr w:rsidR="00260CAF" w14:paraId="3F06EC66" w14:textId="77777777" w:rsidTr="00C137F5">
        <w:tc>
          <w:tcPr>
            <w:tcW w:w="2330" w:type="dxa"/>
            <w:shd w:val="clear" w:color="auto" w:fill="auto"/>
            <w:tcMar>
              <w:top w:w="0" w:type="dxa"/>
              <w:left w:w="100" w:type="dxa"/>
              <w:bottom w:w="0" w:type="dxa"/>
              <w:right w:w="100" w:type="dxa"/>
            </w:tcMar>
          </w:tcPr>
          <w:p w14:paraId="34440641" w14:textId="478A9B03" w:rsidR="00260CAF" w:rsidRDefault="00260CAF" w:rsidP="00600311">
            <w:pPr>
              <w:widowControl w:val="0"/>
              <w:rPr>
                <w:rFonts w:ascii="Arial" w:eastAsia="Arial" w:hAnsi="Arial" w:cs="Arial"/>
                <w:sz w:val="22"/>
                <w:szCs w:val="22"/>
              </w:rPr>
            </w:pPr>
            <w:r>
              <w:rPr>
                <w:rFonts w:ascii="Arial" w:eastAsia="Arial" w:hAnsi="Arial" w:cs="Arial"/>
                <w:sz w:val="22"/>
                <w:szCs w:val="22"/>
              </w:rPr>
              <w:t>16-20 hours</w:t>
            </w:r>
          </w:p>
        </w:tc>
        <w:tc>
          <w:tcPr>
            <w:tcW w:w="1260" w:type="dxa"/>
            <w:shd w:val="clear" w:color="auto" w:fill="auto"/>
            <w:tcMar>
              <w:top w:w="0" w:type="dxa"/>
              <w:left w:w="100" w:type="dxa"/>
              <w:bottom w:w="0" w:type="dxa"/>
              <w:right w:w="100" w:type="dxa"/>
            </w:tcMar>
          </w:tcPr>
          <w:p w14:paraId="30B0AE3A" w14:textId="56836CBF" w:rsidR="00260CAF" w:rsidRDefault="00260CAF" w:rsidP="00600311">
            <w:pPr>
              <w:widowControl w:val="0"/>
              <w:jc w:val="center"/>
              <w:rPr>
                <w:rFonts w:ascii="Arial" w:eastAsia="Arial" w:hAnsi="Arial" w:cs="Arial"/>
                <w:sz w:val="22"/>
                <w:szCs w:val="22"/>
              </w:rPr>
            </w:pPr>
            <w:r>
              <w:rPr>
                <w:rFonts w:ascii="Arial" w:eastAsia="Arial" w:hAnsi="Arial" w:cs="Arial"/>
                <w:sz w:val="22"/>
                <w:szCs w:val="22"/>
              </w:rPr>
              <w:t>4.</w:t>
            </w:r>
            <w:r w:rsidR="00994DA9">
              <w:rPr>
                <w:rFonts w:ascii="Arial" w:eastAsia="Arial" w:hAnsi="Arial" w:cs="Arial"/>
                <w:sz w:val="22"/>
                <w:szCs w:val="22"/>
              </w:rPr>
              <w:t>2</w:t>
            </w:r>
            <w:r>
              <w:rPr>
                <w:rFonts w:ascii="Arial" w:eastAsia="Arial" w:hAnsi="Arial" w:cs="Arial"/>
                <w:sz w:val="22"/>
                <w:szCs w:val="22"/>
              </w:rPr>
              <w:t>%</w:t>
            </w:r>
          </w:p>
        </w:tc>
      </w:tr>
      <w:tr w:rsidR="00260CAF" w14:paraId="2863E78E" w14:textId="77777777" w:rsidTr="00C137F5">
        <w:tc>
          <w:tcPr>
            <w:tcW w:w="2330" w:type="dxa"/>
            <w:shd w:val="clear" w:color="auto" w:fill="auto"/>
            <w:tcMar>
              <w:top w:w="0" w:type="dxa"/>
              <w:left w:w="100" w:type="dxa"/>
              <w:bottom w:w="0" w:type="dxa"/>
              <w:right w:w="100" w:type="dxa"/>
            </w:tcMar>
          </w:tcPr>
          <w:p w14:paraId="233CE051" w14:textId="535A5C64" w:rsidR="00260CAF" w:rsidRDefault="00260CAF" w:rsidP="00600311">
            <w:pPr>
              <w:widowControl w:val="0"/>
              <w:rPr>
                <w:rFonts w:ascii="Arial" w:eastAsia="Arial" w:hAnsi="Arial" w:cs="Arial"/>
                <w:sz w:val="22"/>
                <w:szCs w:val="22"/>
              </w:rPr>
            </w:pPr>
            <w:r>
              <w:rPr>
                <w:rFonts w:ascii="Arial" w:eastAsia="Arial" w:hAnsi="Arial" w:cs="Arial"/>
                <w:sz w:val="22"/>
                <w:szCs w:val="22"/>
              </w:rPr>
              <w:t>21+hours</w:t>
            </w:r>
          </w:p>
        </w:tc>
        <w:tc>
          <w:tcPr>
            <w:tcW w:w="1260" w:type="dxa"/>
            <w:shd w:val="clear" w:color="auto" w:fill="auto"/>
            <w:tcMar>
              <w:top w:w="0" w:type="dxa"/>
              <w:left w:w="100" w:type="dxa"/>
              <w:bottom w:w="0" w:type="dxa"/>
              <w:right w:w="100" w:type="dxa"/>
            </w:tcMar>
          </w:tcPr>
          <w:p w14:paraId="71765758" w14:textId="1B755F41" w:rsidR="00260CAF" w:rsidRDefault="00260CAF" w:rsidP="00600311">
            <w:pPr>
              <w:widowControl w:val="0"/>
              <w:jc w:val="center"/>
              <w:rPr>
                <w:rFonts w:ascii="Arial" w:eastAsia="Arial" w:hAnsi="Arial" w:cs="Arial"/>
                <w:sz w:val="22"/>
                <w:szCs w:val="22"/>
              </w:rPr>
            </w:pPr>
            <w:r>
              <w:rPr>
                <w:rFonts w:ascii="Arial" w:eastAsia="Arial" w:hAnsi="Arial" w:cs="Arial"/>
                <w:sz w:val="22"/>
                <w:szCs w:val="22"/>
              </w:rPr>
              <w:t>2.1%</w:t>
            </w:r>
          </w:p>
        </w:tc>
      </w:tr>
    </w:tbl>
    <w:p w14:paraId="503A12FA" w14:textId="2AD42BF5"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   </w:t>
      </w:r>
    </w:p>
    <w:p w14:paraId="28A72D86" w14:textId="77777777" w:rsidR="00AD4C69" w:rsidRDefault="00AD4C69" w:rsidP="00600311">
      <w:pPr>
        <w:spacing w:line="240" w:lineRule="auto"/>
        <w:rPr>
          <w:rFonts w:ascii="Arial" w:eastAsia="Arial" w:hAnsi="Arial" w:cs="Arial"/>
          <w:sz w:val="22"/>
          <w:szCs w:val="22"/>
        </w:rPr>
      </w:pPr>
    </w:p>
    <w:p w14:paraId="168B0AEF" w14:textId="20126D63" w:rsidR="00D508A3" w:rsidRDefault="00D508A3" w:rsidP="00600311">
      <w:pPr>
        <w:spacing w:line="240" w:lineRule="auto"/>
        <w:rPr>
          <w:rFonts w:ascii="Arial" w:eastAsia="Arial" w:hAnsi="Arial" w:cs="Arial"/>
          <w:sz w:val="22"/>
          <w:szCs w:val="22"/>
        </w:rPr>
      </w:pPr>
      <w:r>
        <w:rPr>
          <w:rFonts w:ascii="Arial" w:eastAsia="Arial" w:hAnsi="Arial" w:cs="Arial"/>
          <w:sz w:val="22"/>
          <w:szCs w:val="22"/>
        </w:rPr>
        <w:lastRenderedPageBreak/>
        <w:t>Although it is not the focus of our analysis, it is worth noting that 88 of our respondents reported working at non-St. Olaf jobs, 24 of whom reported working 11 or more hours per</w:t>
      </w:r>
      <w:r w:rsidR="0074395F">
        <w:rPr>
          <w:rFonts w:ascii="Arial" w:eastAsia="Arial" w:hAnsi="Arial" w:cs="Arial"/>
          <w:sz w:val="22"/>
          <w:szCs w:val="22"/>
        </w:rPr>
        <w:t xml:space="preserve"> </w:t>
      </w:r>
      <w:r>
        <w:rPr>
          <w:rFonts w:ascii="Arial" w:eastAsia="Arial" w:hAnsi="Arial" w:cs="Arial"/>
          <w:sz w:val="22"/>
          <w:szCs w:val="22"/>
        </w:rPr>
        <w:t>week at those jobs.</w:t>
      </w:r>
      <w:r w:rsidR="0074395F">
        <w:rPr>
          <w:rFonts w:ascii="Arial" w:eastAsia="Arial" w:hAnsi="Arial" w:cs="Arial"/>
          <w:sz w:val="22"/>
          <w:szCs w:val="22"/>
        </w:rPr>
        <w:t xml:space="preserve"> There was no statistically significant difference in having or not having non-St. Olaf jobs between first-generation and continuing-generation students or between BIPOC and white students, although the relatively small number of students in non-St. Olaf jobs makes this result unsurprising. </w:t>
      </w:r>
    </w:p>
    <w:p w14:paraId="45C74B23" w14:textId="77777777" w:rsidR="00D508A3" w:rsidRDefault="00D508A3" w:rsidP="00600311">
      <w:pPr>
        <w:spacing w:line="240" w:lineRule="auto"/>
        <w:rPr>
          <w:rFonts w:ascii="Arial" w:eastAsia="Arial" w:hAnsi="Arial" w:cs="Arial"/>
          <w:sz w:val="22"/>
          <w:szCs w:val="22"/>
        </w:rPr>
      </w:pPr>
    </w:p>
    <w:p w14:paraId="06594E86" w14:textId="15A3BE46"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While it is expected that almost half the respondents work 6-10 hours a week, the percentage of students working more than 10 hours raises two main questions that need to be addressed: How do students find </w:t>
      </w:r>
      <w:proofErr w:type="gramStart"/>
      <w:r>
        <w:rPr>
          <w:rFonts w:ascii="Arial" w:eastAsia="Arial" w:hAnsi="Arial" w:cs="Arial"/>
          <w:sz w:val="22"/>
          <w:szCs w:val="22"/>
        </w:rPr>
        <w:t>a large number of</w:t>
      </w:r>
      <w:proofErr w:type="gramEnd"/>
      <w:r>
        <w:rPr>
          <w:rFonts w:ascii="Arial" w:eastAsia="Arial" w:hAnsi="Arial" w:cs="Arial"/>
          <w:sz w:val="22"/>
          <w:szCs w:val="22"/>
        </w:rPr>
        <w:t xml:space="preserve"> hours to work on campus</w:t>
      </w:r>
      <w:r w:rsidR="00994DA9">
        <w:rPr>
          <w:rFonts w:ascii="Arial" w:eastAsia="Arial" w:hAnsi="Arial" w:cs="Arial"/>
          <w:sz w:val="22"/>
          <w:szCs w:val="22"/>
        </w:rPr>
        <w:t>,</w:t>
      </w:r>
      <w:r>
        <w:rPr>
          <w:rFonts w:ascii="Arial" w:eastAsia="Arial" w:hAnsi="Arial" w:cs="Arial"/>
          <w:sz w:val="22"/>
          <w:szCs w:val="22"/>
        </w:rPr>
        <w:t xml:space="preserve"> and why are St. Olaf students working more than 10 hours per week</w:t>
      </w:r>
      <w:r w:rsidR="00994DA9">
        <w:rPr>
          <w:rFonts w:ascii="Arial" w:eastAsia="Arial" w:hAnsi="Arial" w:cs="Arial"/>
          <w:sz w:val="22"/>
          <w:szCs w:val="22"/>
        </w:rPr>
        <w:t xml:space="preserve"> at their St. Olaf jobs</w:t>
      </w:r>
      <w:r>
        <w:rPr>
          <w:rFonts w:ascii="Arial" w:eastAsia="Arial" w:hAnsi="Arial" w:cs="Arial"/>
          <w:sz w:val="22"/>
          <w:szCs w:val="22"/>
        </w:rPr>
        <w:t xml:space="preserve">? </w:t>
      </w:r>
    </w:p>
    <w:p w14:paraId="2B262068" w14:textId="77777777" w:rsidR="006C17E5" w:rsidRDefault="006C17E5" w:rsidP="00600311">
      <w:pPr>
        <w:spacing w:line="240" w:lineRule="auto"/>
        <w:rPr>
          <w:rFonts w:ascii="Arial" w:eastAsia="Arial" w:hAnsi="Arial" w:cs="Arial"/>
          <w:sz w:val="22"/>
          <w:szCs w:val="22"/>
        </w:rPr>
      </w:pPr>
    </w:p>
    <w:p w14:paraId="70B5F252" w14:textId="2BC715E3"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Through our focus group and </w:t>
      </w:r>
      <w:r w:rsidR="00CA6373">
        <w:rPr>
          <w:rFonts w:ascii="Arial" w:eastAsia="Arial" w:hAnsi="Arial" w:cs="Arial"/>
          <w:sz w:val="22"/>
          <w:szCs w:val="22"/>
        </w:rPr>
        <w:t xml:space="preserve">student comments on our </w:t>
      </w:r>
      <w:r>
        <w:rPr>
          <w:rFonts w:ascii="Arial" w:eastAsia="Arial" w:hAnsi="Arial" w:cs="Arial"/>
          <w:sz w:val="22"/>
          <w:szCs w:val="22"/>
        </w:rPr>
        <w:t xml:space="preserve">survey, we </w:t>
      </w:r>
      <w:r w:rsidR="0096088C">
        <w:rPr>
          <w:rFonts w:ascii="Arial" w:eastAsia="Arial" w:hAnsi="Arial" w:cs="Arial"/>
          <w:sz w:val="22"/>
          <w:szCs w:val="22"/>
        </w:rPr>
        <w:t>learned</w:t>
      </w:r>
      <w:r>
        <w:rPr>
          <w:rFonts w:ascii="Arial" w:eastAsia="Arial" w:hAnsi="Arial" w:cs="Arial"/>
          <w:sz w:val="22"/>
          <w:szCs w:val="22"/>
        </w:rPr>
        <w:t xml:space="preserve"> that students </w:t>
      </w:r>
      <w:r w:rsidR="00CA6373">
        <w:rPr>
          <w:rFonts w:ascii="Arial" w:eastAsia="Arial" w:hAnsi="Arial" w:cs="Arial"/>
          <w:sz w:val="22"/>
          <w:szCs w:val="22"/>
        </w:rPr>
        <w:t xml:space="preserve">often </w:t>
      </w:r>
      <w:r>
        <w:rPr>
          <w:rFonts w:ascii="Arial" w:eastAsia="Arial" w:hAnsi="Arial" w:cs="Arial"/>
          <w:sz w:val="22"/>
          <w:szCs w:val="22"/>
        </w:rPr>
        <w:t xml:space="preserve">ask to increase their work awards </w:t>
      </w:r>
      <w:r w:rsidR="00CA6373">
        <w:rPr>
          <w:rFonts w:ascii="Arial" w:eastAsia="Arial" w:hAnsi="Arial" w:cs="Arial"/>
          <w:sz w:val="22"/>
          <w:szCs w:val="22"/>
        </w:rPr>
        <w:t>near</w:t>
      </w:r>
      <w:r>
        <w:rPr>
          <w:rFonts w:ascii="Arial" w:eastAsia="Arial" w:hAnsi="Arial" w:cs="Arial"/>
          <w:sz w:val="22"/>
          <w:szCs w:val="22"/>
        </w:rPr>
        <w:t xml:space="preserve"> the end of the year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help their financial situation or to avoid quitting jobs abruptly. We also learned that many students work payroll jobs on campus like </w:t>
      </w:r>
      <w:r w:rsidR="00CA6373">
        <w:rPr>
          <w:rFonts w:ascii="Arial" w:eastAsia="Arial" w:hAnsi="Arial" w:cs="Arial"/>
          <w:sz w:val="22"/>
          <w:szCs w:val="22"/>
        </w:rPr>
        <w:t xml:space="preserve">at </w:t>
      </w:r>
      <w:r>
        <w:rPr>
          <w:rFonts w:ascii="Arial" w:eastAsia="Arial" w:hAnsi="Arial" w:cs="Arial"/>
          <w:sz w:val="22"/>
          <w:szCs w:val="22"/>
        </w:rPr>
        <w:t xml:space="preserve">the cafeteria, the </w:t>
      </w:r>
      <w:proofErr w:type="gramStart"/>
      <w:r w:rsidR="00CA6373">
        <w:rPr>
          <w:rFonts w:ascii="Arial" w:eastAsia="Arial" w:hAnsi="Arial" w:cs="Arial"/>
          <w:sz w:val="22"/>
          <w:szCs w:val="22"/>
        </w:rPr>
        <w:t>C</w:t>
      </w:r>
      <w:r>
        <w:rPr>
          <w:rFonts w:ascii="Arial" w:eastAsia="Arial" w:hAnsi="Arial" w:cs="Arial"/>
          <w:sz w:val="22"/>
          <w:szCs w:val="22"/>
        </w:rPr>
        <w:t>age</w:t>
      </w:r>
      <w:proofErr w:type="gramEnd"/>
      <w:r>
        <w:rPr>
          <w:rFonts w:ascii="Arial" w:eastAsia="Arial" w:hAnsi="Arial" w:cs="Arial"/>
          <w:sz w:val="22"/>
          <w:szCs w:val="22"/>
        </w:rPr>
        <w:t xml:space="preserve"> and the bookstore where their work hours don’t count towards their work award. This grants students more financial flexibility as they </w:t>
      </w:r>
      <w:r w:rsidR="00CA6373">
        <w:rPr>
          <w:rFonts w:ascii="Arial" w:eastAsia="Arial" w:hAnsi="Arial" w:cs="Arial"/>
          <w:sz w:val="22"/>
          <w:szCs w:val="22"/>
        </w:rPr>
        <w:t>are</w:t>
      </w:r>
      <w:r>
        <w:rPr>
          <w:rFonts w:ascii="Arial" w:eastAsia="Arial" w:hAnsi="Arial" w:cs="Arial"/>
          <w:sz w:val="22"/>
          <w:szCs w:val="22"/>
        </w:rPr>
        <w:t xml:space="preserve"> not  completely dependent on the work award and </w:t>
      </w:r>
      <w:r w:rsidR="00CA6373">
        <w:rPr>
          <w:rFonts w:ascii="Arial" w:eastAsia="Arial" w:hAnsi="Arial" w:cs="Arial"/>
          <w:sz w:val="22"/>
          <w:szCs w:val="22"/>
        </w:rPr>
        <w:t>d</w:t>
      </w:r>
      <w:r>
        <w:rPr>
          <w:rFonts w:ascii="Arial" w:eastAsia="Arial" w:hAnsi="Arial" w:cs="Arial"/>
          <w:sz w:val="22"/>
          <w:szCs w:val="22"/>
        </w:rPr>
        <w:t xml:space="preserve">on’t have to search for jobs off-campus. </w:t>
      </w:r>
    </w:p>
    <w:p w14:paraId="0F1E2B01" w14:textId="77777777" w:rsidR="006C17E5" w:rsidRDefault="006C17E5" w:rsidP="00600311">
      <w:pPr>
        <w:spacing w:line="240" w:lineRule="auto"/>
        <w:rPr>
          <w:rFonts w:ascii="Arial" w:eastAsia="Arial" w:hAnsi="Arial" w:cs="Arial"/>
          <w:sz w:val="22"/>
          <w:szCs w:val="22"/>
        </w:rPr>
      </w:pPr>
    </w:p>
    <w:p w14:paraId="1364788B" w14:textId="52793107" w:rsidR="006C17E5" w:rsidRDefault="00526BD4" w:rsidP="00600311">
      <w:pPr>
        <w:spacing w:line="240" w:lineRule="auto"/>
        <w:rPr>
          <w:rFonts w:ascii="Arial" w:eastAsia="Arial" w:hAnsi="Arial" w:cs="Arial"/>
          <w:sz w:val="22"/>
          <w:szCs w:val="22"/>
        </w:rPr>
      </w:pPr>
      <w:r>
        <w:rPr>
          <w:rFonts w:ascii="Arial" w:eastAsia="Arial" w:hAnsi="Arial" w:cs="Arial"/>
          <w:sz w:val="22"/>
          <w:szCs w:val="22"/>
        </w:rPr>
        <w:t>R</w:t>
      </w:r>
      <w:r w:rsidR="00567B6B">
        <w:rPr>
          <w:rFonts w:ascii="Arial" w:eastAsia="Arial" w:hAnsi="Arial" w:cs="Arial"/>
          <w:sz w:val="22"/>
          <w:szCs w:val="22"/>
        </w:rPr>
        <w:t>espondents</w:t>
      </w:r>
      <w:r>
        <w:rPr>
          <w:rFonts w:ascii="Arial" w:eastAsia="Arial" w:hAnsi="Arial" w:cs="Arial"/>
          <w:sz w:val="22"/>
          <w:szCs w:val="22"/>
        </w:rPr>
        <w:t>’</w:t>
      </w:r>
      <w:r w:rsidR="00567B6B">
        <w:rPr>
          <w:rFonts w:ascii="Arial" w:eastAsia="Arial" w:hAnsi="Arial" w:cs="Arial"/>
          <w:sz w:val="22"/>
          <w:szCs w:val="22"/>
        </w:rPr>
        <w:t xml:space="preserve"> complain</w:t>
      </w:r>
      <w:r>
        <w:rPr>
          <w:rFonts w:ascii="Arial" w:eastAsia="Arial" w:hAnsi="Arial" w:cs="Arial"/>
          <w:sz w:val="22"/>
          <w:szCs w:val="22"/>
        </w:rPr>
        <w:t>ts highlight</w:t>
      </w:r>
      <w:r w:rsidR="00567B6B">
        <w:rPr>
          <w:rFonts w:ascii="Arial" w:eastAsia="Arial" w:hAnsi="Arial" w:cs="Arial"/>
          <w:sz w:val="22"/>
          <w:szCs w:val="22"/>
        </w:rPr>
        <w:t xml:space="preserve"> their inability to finish their work award by the end of the year due to schedule conflicts </w:t>
      </w:r>
      <w:r>
        <w:rPr>
          <w:rFonts w:ascii="Arial" w:eastAsia="Arial" w:hAnsi="Arial" w:cs="Arial"/>
          <w:sz w:val="22"/>
          <w:szCs w:val="22"/>
        </w:rPr>
        <w:t xml:space="preserve">mainly </w:t>
      </w:r>
      <w:r w:rsidR="00567B6B">
        <w:rPr>
          <w:rFonts w:ascii="Arial" w:eastAsia="Arial" w:hAnsi="Arial" w:cs="Arial"/>
          <w:sz w:val="22"/>
          <w:szCs w:val="22"/>
        </w:rPr>
        <w:t xml:space="preserve">with school requirements </w:t>
      </w:r>
      <w:r>
        <w:rPr>
          <w:rFonts w:ascii="Arial" w:eastAsia="Arial" w:hAnsi="Arial" w:cs="Arial"/>
          <w:sz w:val="22"/>
          <w:szCs w:val="22"/>
        </w:rPr>
        <w:t xml:space="preserve">but also with </w:t>
      </w:r>
      <w:r w:rsidR="00567B6B">
        <w:rPr>
          <w:rFonts w:ascii="Arial" w:eastAsia="Arial" w:hAnsi="Arial" w:cs="Arial"/>
          <w:sz w:val="22"/>
          <w:szCs w:val="22"/>
        </w:rPr>
        <w:t>extracurriculars</w:t>
      </w:r>
      <w:r>
        <w:rPr>
          <w:rFonts w:ascii="Arial" w:eastAsia="Arial" w:hAnsi="Arial" w:cs="Arial"/>
          <w:sz w:val="22"/>
          <w:szCs w:val="22"/>
        </w:rPr>
        <w:t>, and their inability to meet their work award due to low wages, despite</w:t>
      </w:r>
      <w:r w:rsidR="00567B6B">
        <w:rPr>
          <w:rFonts w:ascii="Arial" w:eastAsia="Arial" w:hAnsi="Arial" w:cs="Arial"/>
          <w:sz w:val="22"/>
          <w:szCs w:val="22"/>
        </w:rPr>
        <w:t xml:space="preserve"> work</w:t>
      </w:r>
      <w:r>
        <w:rPr>
          <w:rFonts w:ascii="Arial" w:eastAsia="Arial" w:hAnsi="Arial" w:cs="Arial"/>
          <w:sz w:val="22"/>
          <w:szCs w:val="22"/>
        </w:rPr>
        <w:t>ing</w:t>
      </w:r>
      <w:r w:rsidR="00567B6B">
        <w:rPr>
          <w:rFonts w:ascii="Arial" w:eastAsia="Arial" w:hAnsi="Arial" w:cs="Arial"/>
          <w:sz w:val="22"/>
          <w:szCs w:val="22"/>
        </w:rPr>
        <w:t xml:space="preserve"> as many shifts as possible: </w:t>
      </w:r>
    </w:p>
    <w:p w14:paraId="1071224C" w14:textId="77777777" w:rsidR="006C17E5" w:rsidRDefault="00567B6B" w:rsidP="00600311">
      <w:pPr>
        <w:spacing w:line="240" w:lineRule="auto"/>
        <w:ind w:firstLine="720"/>
        <w:rPr>
          <w:rFonts w:ascii="Arial" w:eastAsia="Arial" w:hAnsi="Arial" w:cs="Arial"/>
          <w:sz w:val="22"/>
          <w:szCs w:val="22"/>
        </w:rPr>
      </w:pPr>
      <w:r>
        <w:rPr>
          <w:rFonts w:ascii="Arial" w:eastAsia="Arial" w:hAnsi="Arial" w:cs="Arial"/>
          <w:sz w:val="22"/>
          <w:szCs w:val="22"/>
        </w:rPr>
        <w:tab/>
      </w:r>
    </w:p>
    <w:p w14:paraId="5F3D811E" w14:textId="77777777" w:rsidR="006C17E5" w:rsidRDefault="00567B6B" w:rsidP="00600311">
      <w:pPr>
        <w:spacing w:line="240" w:lineRule="auto"/>
        <w:ind w:left="720"/>
        <w:rPr>
          <w:rFonts w:ascii="Arial" w:eastAsia="Arial" w:hAnsi="Arial" w:cs="Arial"/>
          <w:i/>
          <w:sz w:val="22"/>
          <w:szCs w:val="22"/>
        </w:rPr>
      </w:pPr>
      <w:r>
        <w:rPr>
          <w:rFonts w:ascii="Arial" w:eastAsia="Arial" w:hAnsi="Arial" w:cs="Arial"/>
          <w:i/>
          <w:sz w:val="22"/>
          <w:szCs w:val="22"/>
        </w:rPr>
        <w:t xml:space="preserve">“But other than the weekends, I am already working all the shifts that I can reasonably work. It's not that my work study award needs to be higher, it's that it needs to be more possible to meet it” </w:t>
      </w:r>
    </w:p>
    <w:p w14:paraId="558F4EFD" w14:textId="77777777" w:rsidR="006C17E5" w:rsidRDefault="006C17E5" w:rsidP="00600311">
      <w:pPr>
        <w:spacing w:line="240" w:lineRule="auto"/>
        <w:ind w:left="720"/>
        <w:rPr>
          <w:rFonts w:ascii="Arial" w:eastAsia="Arial" w:hAnsi="Arial" w:cs="Arial"/>
          <w:i/>
          <w:sz w:val="22"/>
          <w:szCs w:val="22"/>
        </w:rPr>
      </w:pPr>
    </w:p>
    <w:p w14:paraId="75D619BF" w14:textId="77777777" w:rsidR="006C17E5" w:rsidRDefault="00567B6B" w:rsidP="00600311">
      <w:pPr>
        <w:widowControl w:val="0"/>
        <w:spacing w:line="240" w:lineRule="auto"/>
        <w:ind w:left="720"/>
        <w:rPr>
          <w:rFonts w:ascii="Arial" w:eastAsia="Arial" w:hAnsi="Arial" w:cs="Arial"/>
          <w:i/>
          <w:sz w:val="22"/>
          <w:szCs w:val="22"/>
        </w:rPr>
      </w:pPr>
      <w:r>
        <w:rPr>
          <w:rFonts w:ascii="Arial" w:eastAsia="Arial" w:hAnsi="Arial" w:cs="Arial"/>
          <w:i/>
          <w:sz w:val="22"/>
          <w:szCs w:val="22"/>
        </w:rPr>
        <w:t>“I need more money, but I don't have time to work as much as necessary with my studies and extra-curriculars.”</w:t>
      </w:r>
    </w:p>
    <w:p w14:paraId="31A6AC6C" w14:textId="77777777" w:rsidR="006C17E5" w:rsidRDefault="006C17E5" w:rsidP="00600311">
      <w:pPr>
        <w:widowControl w:val="0"/>
        <w:spacing w:line="240" w:lineRule="auto"/>
        <w:ind w:left="720"/>
        <w:rPr>
          <w:rFonts w:ascii="Arial" w:eastAsia="Arial" w:hAnsi="Arial" w:cs="Arial"/>
          <w:i/>
          <w:sz w:val="22"/>
          <w:szCs w:val="22"/>
        </w:rPr>
      </w:pPr>
    </w:p>
    <w:p w14:paraId="623184C6" w14:textId="77777777" w:rsidR="006C17E5" w:rsidRDefault="00567B6B" w:rsidP="00600311">
      <w:pPr>
        <w:widowControl w:val="0"/>
        <w:spacing w:line="240" w:lineRule="auto"/>
        <w:ind w:left="720"/>
        <w:rPr>
          <w:rFonts w:ascii="Arial" w:eastAsia="Arial" w:hAnsi="Arial" w:cs="Arial"/>
          <w:i/>
          <w:sz w:val="22"/>
          <w:szCs w:val="22"/>
        </w:rPr>
      </w:pPr>
      <w:r>
        <w:rPr>
          <w:rFonts w:ascii="Arial" w:eastAsia="Arial" w:hAnsi="Arial" w:cs="Arial"/>
          <w:i/>
          <w:sz w:val="22"/>
          <w:szCs w:val="22"/>
          <w:highlight w:val="white"/>
        </w:rPr>
        <w:t>“It is hard to work one job let alone two jobs while on campus. Personally, I have a hard time being able to work and keep up with my work-study award at being paid 10.10 an hour. I know I will be looking for another job just based on scheduling issues so that I might be able to work and keep up with my agreement.</w:t>
      </w:r>
    </w:p>
    <w:p w14:paraId="20BF7C18" w14:textId="77777777" w:rsidR="006C17E5" w:rsidRDefault="006C17E5" w:rsidP="00600311">
      <w:pPr>
        <w:spacing w:line="240" w:lineRule="auto"/>
        <w:ind w:left="720"/>
        <w:rPr>
          <w:rFonts w:ascii="Arial" w:eastAsia="Arial" w:hAnsi="Arial" w:cs="Arial"/>
          <w:b/>
          <w:sz w:val="22"/>
          <w:szCs w:val="22"/>
        </w:rPr>
      </w:pPr>
    </w:p>
    <w:p w14:paraId="6D08683A" w14:textId="77777777" w:rsidR="006C17E5" w:rsidRDefault="00567B6B" w:rsidP="00600311">
      <w:pPr>
        <w:widowControl w:val="0"/>
        <w:spacing w:line="240" w:lineRule="auto"/>
        <w:ind w:left="720"/>
        <w:rPr>
          <w:rFonts w:ascii="Arial" w:eastAsia="Arial" w:hAnsi="Arial" w:cs="Arial"/>
          <w:i/>
          <w:sz w:val="22"/>
          <w:szCs w:val="22"/>
        </w:rPr>
      </w:pPr>
      <w:r>
        <w:rPr>
          <w:rFonts w:ascii="Arial" w:eastAsia="Arial" w:hAnsi="Arial" w:cs="Arial"/>
          <w:i/>
          <w:sz w:val="22"/>
          <w:szCs w:val="22"/>
        </w:rPr>
        <w:t xml:space="preserve">“I would love to work another job to satisfy my financial needs and </w:t>
      </w:r>
      <w:proofErr w:type="gramStart"/>
      <w:r>
        <w:rPr>
          <w:rFonts w:ascii="Arial" w:eastAsia="Arial" w:hAnsi="Arial" w:cs="Arial"/>
          <w:i/>
          <w:sz w:val="22"/>
          <w:szCs w:val="22"/>
        </w:rPr>
        <w:t>goals</w:t>
      </w:r>
      <w:proofErr w:type="gramEnd"/>
      <w:r>
        <w:rPr>
          <w:rFonts w:ascii="Arial" w:eastAsia="Arial" w:hAnsi="Arial" w:cs="Arial"/>
          <w:i/>
          <w:sz w:val="22"/>
          <w:szCs w:val="22"/>
        </w:rPr>
        <w:t xml:space="preserve"> but I don't have the time. The pay rate is not satisfactory to my financial needs.”</w:t>
      </w:r>
    </w:p>
    <w:p w14:paraId="76936C28" w14:textId="77777777" w:rsidR="006C17E5" w:rsidRDefault="006C17E5" w:rsidP="00600311">
      <w:pPr>
        <w:widowControl w:val="0"/>
        <w:spacing w:line="240" w:lineRule="auto"/>
        <w:rPr>
          <w:rFonts w:ascii="Arial" w:eastAsia="Arial" w:hAnsi="Arial" w:cs="Arial"/>
          <w:i/>
          <w:sz w:val="22"/>
          <w:szCs w:val="22"/>
        </w:rPr>
      </w:pPr>
    </w:p>
    <w:p w14:paraId="10A93ABD" w14:textId="77777777" w:rsidR="006C17E5" w:rsidRDefault="00567B6B" w:rsidP="00600311">
      <w:pPr>
        <w:widowControl w:val="0"/>
        <w:spacing w:line="240" w:lineRule="auto"/>
        <w:ind w:left="720"/>
        <w:rPr>
          <w:rFonts w:ascii="Arial" w:eastAsia="Arial" w:hAnsi="Arial" w:cs="Arial"/>
          <w:i/>
          <w:sz w:val="22"/>
          <w:szCs w:val="22"/>
          <w:highlight w:val="white"/>
        </w:rPr>
      </w:pPr>
      <w:r>
        <w:rPr>
          <w:rFonts w:ascii="Arial" w:eastAsia="Arial" w:hAnsi="Arial" w:cs="Arial"/>
          <w:i/>
          <w:sz w:val="22"/>
          <w:szCs w:val="22"/>
          <w:highlight w:val="white"/>
        </w:rPr>
        <w:t xml:space="preserve">“I've never come close to reaching my full work award amount. I would have to work ~10 </w:t>
      </w:r>
      <w:proofErr w:type="spellStart"/>
      <w:r>
        <w:rPr>
          <w:rFonts w:ascii="Arial" w:eastAsia="Arial" w:hAnsi="Arial" w:cs="Arial"/>
          <w:i/>
          <w:sz w:val="22"/>
          <w:szCs w:val="22"/>
          <w:highlight w:val="white"/>
        </w:rPr>
        <w:t>hrs</w:t>
      </w:r>
      <w:proofErr w:type="spellEnd"/>
      <w:r>
        <w:rPr>
          <w:rFonts w:ascii="Arial" w:eastAsia="Arial" w:hAnsi="Arial" w:cs="Arial"/>
          <w:i/>
          <w:sz w:val="22"/>
          <w:szCs w:val="22"/>
          <w:highlight w:val="white"/>
        </w:rPr>
        <w:t xml:space="preserve"> a week to get there, and that's SO much on top of being a full-time student with 4.50 credits. This year I might get to 80% of my award, which will be the most ever.”</w:t>
      </w:r>
    </w:p>
    <w:p w14:paraId="473F100B" w14:textId="77777777" w:rsidR="006C17E5" w:rsidRDefault="006C17E5" w:rsidP="00600311">
      <w:pPr>
        <w:widowControl w:val="0"/>
        <w:spacing w:line="240" w:lineRule="auto"/>
        <w:rPr>
          <w:rFonts w:ascii="Arial" w:eastAsia="Arial" w:hAnsi="Arial" w:cs="Arial"/>
          <w:i/>
          <w:sz w:val="22"/>
          <w:szCs w:val="22"/>
          <w:highlight w:val="white"/>
        </w:rPr>
      </w:pPr>
    </w:p>
    <w:p w14:paraId="5957565A" w14:textId="0CBF9567" w:rsidR="006C17E5" w:rsidRDefault="00567B6B" w:rsidP="00600311">
      <w:pPr>
        <w:widowControl w:val="0"/>
        <w:spacing w:line="240" w:lineRule="auto"/>
        <w:rPr>
          <w:rFonts w:ascii="Arial" w:eastAsia="Arial" w:hAnsi="Arial" w:cs="Arial"/>
          <w:sz w:val="22"/>
          <w:szCs w:val="22"/>
          <w:shd w:val="clear" w:color="auto" w:fill="FFF2CC"/>
        </w:rPr>
      </w:pPr>
      <w:r>
        <w:rPr>
          <w:rFonts w:ascii="Arial" w:eastAsia="Arial" w:hAnsi="Arial" w:cs="Arial"/>
          <w:sz w:val="22"/>
          <w:szCs w:val="22"/>
          <w:highlight w:val="white"/>
        </w:rPr>
        <w:t xml:space="preserve">From the statements above and many others that we received through our survey, we noticed that </w:t>
      </w:r>
      <w:r w:rsidR="00526BD4">
        <w:rPr>
          <w:rFonts w:ascii="Arial" w:eastAsia="Arial" w:hAnsi="Arial" w:cs="Arial"/>
          <w:sz w:val="22"/>
          <w:szCs w:val="22"/>
          <w:highlight w:val="white"/>
        </w:rPr>
        <w:t>many</w:t>
      </w:r>
      <w:r>
        <w:rPr>
          <w:rFonts w:ascii="Arial" w:eastAsia="Arial" w:hAnsi="Arial" w:cs="Arial"/>
          <w:sz w:val="22"/>
          <w:szCs w:val="22"/>
          <w:highlight w:val="white"/>
        </w:rPr>
        <w:t xml:space="preserve"> students are concerned with their inability to work enough hours  to fulfill their work awards. Because of the negative impact of increased work hours on students' academic performance and well-being</w:t>
      </w:r>
      <w:r w:rsidR="00526BD4">
        <w:rPr>
          <w:rFonts w:ascii="Arial" w:eastAsia="Arial" w:hAnsi="Arial" w:cs="Arial"/>
          <w:sz w:val="22"/>
          <w:szCs w:val="22"/>
          <w:highlight w:val="white"/>
        </w:rPr>
        <w:t xml:space="preserve"> noted in our review of literature</w:t>
      </w:r>
      <w:r>
        <w:rPr>
          <w:rFonts w:ascii="Arial" w:eastAsia="Arial" w:hAnsi="Arial" w:cs="Arial"/>
          <w:sz w:val="22"/>
          <w:szCs w:val="22"/>
          <w:highlight w:val="white"/>
        </w:rPr>
        <w:t xml:space="preserve">, we do not think offering more work hours or extending work awards alone will properly address this issue. We </w:t>
      </w:r>
      <w:r w:rsidR="00526BD4">
        <w:rPr>
          <w:rFonts w:ascii="Arial" w:eastAsia="Arial" w:hAnsi="Arial" w:cs="Arial"/>
          <w:sz w:val="22"/>
          <w:szCs w:val="22"/>
          <w:highlight w:val="white"/>
        </w:rPr>
        <w:t>believe</w:t>
      </w:r>
      <w:r>
        <w:rPr>
          <w:rFonts w:ascii="Arial" w:eastAsia="Arial" w:hAnsi="Arial" w:cs="Arial"/>
          <w:sz w:val="22"/>
          <w:szCs w:val="22"/>
          <w:highlight w:val="white"/>
        </w:rPr>
        <w:t xml:space="preserve"> that the wage per hour needs to be increased for all jobs so that students do not work an increased number of hours at the expense of their academic success and health. Furthermore, increasing the pay rate will help alleviate the financial stress of </w:t>
      </w:r>
      <w:r w:rsidR="00526BD4">
        <w:rPr>
          <w:rFonts w:ascii="Arial" w:eastAsia="Arial" w:hAnsi="Arial" w:cs="Arial"/>
          <w:sz w:val="22"/>
          <w:szCs w:val="22"/>
          <w:highlight w:val="white"/>
        </w:rPr>
        <w:t>students who are only</w:t>
      </w:r>
      <w:r>
        <w:rPr>
          <w:rFonts w:ascii="Arial" w:eastAsia="Arial" w:hAnsi="Arial" w:cs="Arial"/>
          <w:sz w:val="22"/>
          <w:szCs w:val="22"/>
          <w:highlight w:val="white"/>
        </w:rPr>
        <w:t xml:space="preserve"> able to work a limited number </w:t>
      </w:r>
      <w:r>
        <w:rPr>
          <w:rFonts w:ascii="Arial" w:eastAsia="Arial" w:hAnsi="Arial" w:cs="Arial"/>
          <w:sz w:val="22"/>
          <w:szCs w:val="22"/>
          <w:highlight w:val="white"/>
        </w:rPr>
        <w:lastRenderedPageBreak/>
        <w:t xml:space="preserve">of hours per week and </w:t>
      </w:r>
      <w:r w:rsidR="00526BD4">
        <w:rPr>
          <w:rFonts w:ascii="Arial" w:eastAsia="Arial" w:hAnsi="Arial" w:cs="Arial"/>
          <w:sz w:val="22"/>
          <w:szCs w:val="22"/>
          <w:highlight w:val="white"/>
        </w:rPr>
        <w:t xml:space="preserve">will </w:t>
      </w:r>
      <w:r>
        <w:rPr>
          <w:rFonts w:ascii="Arial" w:eastAsia="Arial" w:hAnsi="Arial" w:cs="Arial"/>
          <w:sz w:val="22"/>
          <w:szCs w:val="22"/>
          <w:highlight w:val="white"/>
        </w:rPr>
        <w:t xml:space="preserve">address their concern with meeting work award amounts. </w:t>
      </w:r>
    </w:p>
    <w:p w14:paraId="0698AB2B" w14:textId="77777777" w:rsidR="006C17E5" w:rsidRDefault="006C17E5" w:rsidP="00600311">
      <w:pPr>
        <w:spacing w:line="240" w:lineRule="auto"/>
        <w:rPr>
          <w:rFonts w:ascii="Arial" w:eastAsia="Arial" w:hAnsi="Arial" w:cs="Arial"/>
          <w:i/>
          <w:sz w:val="22"/>
          <w:szCs w:val="22"/>
        </w:rPr>
      </w:pPr>
    </w:p>
    <w:p w14:paraId="29EB3663" w14:textId="77777777"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Bivariate Analysis: Work Hours per Week and Demographics</w:t>
      </w:r>
    </w:p>
    <w:p w14:paraId="3F923C6C" w14:textId="77777777" w:rsidR="006C17E5" w:rsidRDefault="006C17E5" w:rsidP="00600311">
      <w:pPr>
        <w:spacing w:line="240" w:lineRule="auto"/>
        <w:rPr>
          <w:rFonts w:ascii="Arial" w:eastAsia="Arial" w:hAnsi="Arial" w:cs="Arial"/>
          <w:i/>
          <w:sz w:val="22"/>
          <w:szCs w:val="22"/>
        </w:rPr>
      </w:pPr>
    </w:p>
    <w:p w14:paraId="6824C782" w14:textId="59CAEA31" w:rsidR="006C17E5" w:rsidRDefault="00700319" w:rsidP="00600311">
      <w:pPr>
        <w:spacing w:line="240" w:lineRule="auto"/>
        <w:rPr>
          <w:rFonts w:ascii="Arial" w:eastAsia="Arial" w:hAnsi="Arial" w:cs="Arial"/>
          <w:sz w:val="22"/>
          <w:szCs w:val="22"/>
        </w:rPr>
      </w:pPr>
      <w:r>
        <w:rPr>
          <w:rFonts w:ascii="Arial" w:eastAsia="Arial" w:hAnsi="Arial" w:cs="Arial"/>
          <w:sz w:val="22"/>
          <w:szCs w:val="22"/>
        </w:rPr>
        <w:t>To examine the possible relationship between work hours per week and race and ethnicity, w</w:t>
      </w:r>
      <w:r w:rsidR="00567B6B">
        <w:rPr>
          <w:rFonts w:ascii="Arial" w:eastAsia="Arial" w:hAnsi="Arial" w:cs="Arial"/>
          <w:sz w:val="22"/>
          <w:szCs w:val="22"/>
        </w:rPr>
        <w:t>e calculated a chi-square test of independence comparing the frequency of hours worked for BIPOC and white students</w:t>
      </w:r>
      <w:r>
        <w:rPr>
          <w:rFonts w:ascii="Arial" w:eastAsia="Arial" w:hAnsi="Arial" w:cs="Arial"/>
          <w:sz w:val="22"/>
          <w:szCs w:val="22"/>
        </w:rPr>
        <w:t>. We</w:t>
      </w:r>
      <w:r w:rsidR="00567B6B">
        <w:rPr>
          <w:rFonts w:ascii="Arial" w:eastAsia="Arial" w:hAnsi="Arial" w:cs="Arial"/>
          <w:sz w:val="22"/>
          <w:szCs w:val="22"/>
        </w:rPr>
        <w:t xml:space="preserve"> found a significant interaction (X^2(479)= 4.915, p&lt;.05). </w:t>
      </w:r>
      <w:r>
        <w:rPr>
          <w:rFonts w:ascii="Arial" w:eastAsia="Arial" w:hAnsi="Arial" w:cs="Arial"/>
          <w:sz w:val="22"/>
          <w:szCs w:val="22"/>
        </w:rPr>
        <w:t>As shown i</w:t>
      </w:r>
      <w:r w:rsidR="00567B6B">
        <w:rPr>
          <w:rFonts w:ascii="Arial" w:eastAsia="Arial" w:hAnsi="Arial" w:cs="Arial"/>
          <w:sz w:val="22"/>
          <w:szCs w:val="22"/>
        </w:rPr>
        <w:t xml:space="preserve">n </w:t>
      </w:r>
      <w:r>
        <w:rPr>
          <w:rFonts w:ascii="Arial" w:eastAsia="Arial" w:hAnsi="Arial" w:cs="Arial"/>
          <w:sz w:val="22"/>
          <w:szCs w:val="22"/>
        </w:rPr>
        <w:t>T</w:t>
      </w:r>
      <w:r w:rsidR="00567B6B">
        <w:rPr>
          <w:rFonts w:ascii="Arial" w:eastAsia="Arial" w:hAnsi="Arial" w:cs="Arial"/>
          <w:sz w:val="22"/>
          <w:szCs w:val="22"/>
        </w:rPr>
        <w:t xml:space="preserve">able </w:t>
      </w:r>
      <w:r w:rsidR="00E41759">
        <w:rPr>
          <w:rFonts w:ascii="Arial" w:eastAsia="Arial" w:hAnsi="Arial" w:cs="Arial"/>
          <w:sz w:val="22"/>
          <w:szCs w:val="22"/>
        </w:rPr>
        <w:t>7</w:t>
      </w:r>
      <w:r w:rsidR="00567B6B">
        <w:rPr>
          <w:rFonts w:ascii="Arial" w:eastAsia="Arial" w:hAnsi="Arial" w:cs="Arial"/>
          <w:sz w:val="22"/>
          <w:szCs w:val="22"/>
        </w:rPr>
        <w:t xml:space="preserve"> below</w:t>
      </w:r>
      <w:r>
        <w:rPr>
          <w:rFonts w:ascii="Arial" w:eastAsia="Arial" w:hAnsi="Arial" w:cs="Arial"/>
          <w:sz w:val="22"/>
          <w:szCs w:val="22"/>
        </w:rPr>
        <w:t xml:space="preserve">, </w:t>
      </w:r>
      <w:r w:rsidR="00567B6B">
        <w:rPr>
          <w:rFonts w:ascii="Arial" w:eastAsia="Arial" w:hAnsi="Arial" w:cs="Arial"/>
          <w:sz w:val="22"/>
          <w:szCs w:val="22"/>
        </w:rPr>
        <w:t xml:space="preserve"> BIPOC students </w:t>
      </w:r>
      <w:r w:rsidR="003A299F">
        <w:rPr>
          <w:rFonts w:ascii="Arial" w:eastAsia="Arial" w:hAnsi="Arial" w:cs="Arial"/>
          <w:sz w:val="22"/>
          <w:szCs w:val="22"/>
        </w:rPr>
        <w:t>tend to</w:t>
      </w:r>
      <w:r w:rsidR="00567B6B">
        <w:rPr>
          <w:rFonts w:ascii="Arial" w:eastAsia="Arial" w:hAnsi="Arial" w:cs="Arial"/>
          <w:sz w:val="22"/>
          <w:szCs w:val="22"/>
        </w:rPr>
        <w:t xml:space="preserve"> work more</w:t>
      </w:r>
      <w:r>
        <w:rPr>
          <w:rFonts w:ascii="Arial" w:eastAsia="Arial" w:hAnsi="Arial" w:cs="Arial"/>
          <w:sz w:val="22"/>
          <w:szCs w:val="22"/>
        </w:rPr>
        <w:t xml:space="preserve"> hours per week</w:t>
      </w:r>
      <w:r w:rsidR="00567B6B">
        <w:rPr>
          <w:rFonts w:ascii="Arial" w:eastAsia="Arial" w:hAnsi="Arial" w:cs="Arial"/>
          <w:sz w:val="22"/>
          <w:szCs w:val="22"/>
        </w:rPr>
        <w:t xml:space="preserve"> than white students</w:t>
      </w:r>
      <w:r>
        <w:rPr>
          <w:rFonts w:ascii="Arial" w:eastAsia="Arial" w:hAnsi="Arial" w:cs="Arial"/>
          <w:sz w:val="22"/>
          <w:szCs w:val="22"/>
        </w:rPr>
        <w:t>:</w:t>
      </w:r>
      <w:r w:rsidR="00567B6B">
        <w:rPr>
          <w:rFonts w:ascii="Arial" w:eastAsia="Arial" w:hAnsi="Arial" w:cs="Arial"/>
          <w:sz w:val="22"/>
          <w:szCs w:val="22"/>
        </w:rPr>
        <w:t xml:space="preserve"> 78% of BIPOC </w:t>
      </w:r>
      <w:r>
        <w:rPr>
          <w:rFonts w:ascii="Arial" w:eastAsia="Arial" w:hAnsi="Arial" w:cs="Arial"/>
          <w:sz w:val="22"/>
          <w:szCs w:val="22"/>
        </w:rPr>
        <w:t>respon</w:t>
      </w:r>
      <w:r w:rsidR="00567B6B">
        <w:rPr>
          <w:rFonts w:ascii="Arial" w:eastAsia="Arial" w:hAnsi="Arial" w:cs="Arial"/>
          <w:sz w:val="22"/>
          <w:szCs w:val="22"/>
        </w:rPr>
        <w:t xml:space="preserve">dents work 6-21+ hours while only 68.1% of white students work the same amount. White students (31.9%) are more apt to work fewer hours per week (0-5 hours) compared to BIPOC students (21.6%). </w:t>
      </w:r>
    </w:p>
    <w:p w14:paraId="6B94CF49" w14:textId="77777777" w:rsidR="00231379" w:rsidRDefault="00231379" w:rsidP="00600311">
      <w:pPr>
        <w:spacing w:line="240" w:lineRule="auto"/>
        <w:rPr>
          <w:rFonts w:ascii="Arial" w:eastAsia="Arial" w:hAnsi="Arial" w:cs="Arial"/>
          <w:sz w:val="22"/>
          <w:szCs w:val="22"/>
        </w:rPr>
      </w:pPr>
    </w:p>
    <w:p w14:paraId="6606C2FB" w14:textId="0644D883" w:rsidR="006C17E5" w:rsidRPr="00600311" w:rsidRDefault="00567B6B" w:rsidP="00600311">
      <w:pPr>
        <w:widowControl w:val="0"/>
        <w:spacing w:line="240" w:lineRule="auto"/>
        <w:rPr>
          <w:rFonts w:ascii="Arial" w:eastAsia="Arial" w:hAnsi="Arial" w:cs="Arial"/>
          <w:b/>
          <w:bCs/>
          <w:i/>
          <w:sz w:val="22"/>
          <w:szCs w:val="22"/>
        </w:rPr>
      </w:pPr>
      <w:r w:rsidRPr="00600311">
        <w:rPr>
          <w:rFonts w:ascii="Arial" w:eastAsia="Arial" w:hAnsi="Arial" w:cs="Arial"/>
          <w:b/>
          <w:bCs/>
          <w:i/>
          <w:sz w:val="22"/>
          <w:szCs w:val="22"/>
        </w:rPr>
        <w:t xml:space="preserve">Table </w:t>
      </w:r>
      <w:r w:rsidR="00E41759">
        <w:rPr>
          <w:rFonts w:ascii="Arial" w:eastAsia="Arial" w:hAnsi="Arial" w:cs="Arial"/>
          <w:b/>
          <w:bCs/>
          <w:i/>
          <w:sz w:val="22"/>
          <w:szCs w:val="22"/>
        </w:rPr>
        <w:t>7</w:t>
      </w:r>
      <w:r w:rsidRPr="00600311">
        <w:rPr>
          <w:rFonts w:ascii="Arial" w:eastAsia="Arial" w:hAnsi="Arial" w:cs="Arial"/>
          <w:b/>
          <w:bCs/>
          <w:i/>
          <w:sz w:val="22"/>
          <w:szCs w:val="22"/>
        </w:rPr>
        <w:t xml:space="preserve">: Work Hours </w:t>
      </w:r>
      <w:r w:rsidR="005E14AC">
        <w:rPr>
          <w:rFonts w:ascii="Arial" w:eastAsia="Arial" w:hAnsi="Arial" w:cs="Arial"/>
          <w:b/>
          <w:bCs/>
          <w:i/>
          <w:sz w:val="22"/>
          <w:szCs w:val="22"/>
        </w:rPr>
        <w:t xml:space="preserve">at St. Olaf Jobs </w:t>
      </w:r>
      <w:r w:rsidRPr="00600311">
        <w:rPr>
          <w:rFonts w:ascii="Arial" w:eastAsia="Arial" w:hAnsi="Arial" w:cs="Arial"/>
          <w:b/>
          <w:bCs/>
          <w:i/>
          <w:sz w:val="22"/>
          <w:szCs w:val="22"/>
        </w:rPr>
        <w:t xml:space="preserve">and Race &amp; Ethnicity </w:t>
      </w:r>
    </w:p>
    <w:tbl>
      <w:tblPr>
        <w:tblStyle w:val="4"/>
        <w:tblW w:w="6482"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0"/>
        <w:gridCol w:w="1912"/>
        <w:gridCol w:w="2670"/>
      </w:tblGrid>
      <w:tr w:rsidR="006C17E5" w:rsidRPr="00260CAF" w14:paraId="498BDD87" w14:textId="77777777" w:rsidTr="00260CAF">
        <w:trPr>
          <w:trHeight w:val="70"/>
        </w:trPr>
        <w:tc>
          <w:tcPr>
            <w:tcW w:w="1900" w:type="dxa"/>
            <w:tcMar>
              <w:top w:w="0" w:type="dxa"/>
              <w:left w:w="86" w:type="dxa"/>
              <w:bottom w:w="0" w:type="dxa"/>
              <w:right w:w="86" w:type="dxa"/>
            </w:tcMar>
          </w:tcPr>
          <w:p w14:paraId="2C730195" w14:textId="77777777" w:rsidR="006C17E5" w:rsidRPr="00260CAF" w:rsidRDefault="00567B6B" w:rsidP="00600311">
            <w:pPr>
              <w:widowControl w:val="0"/>
              <w:spacing w:line="240" w:lineRule="auto"/>
              <w:rPr>
                <w:b/>
                <w:bCs/>
                <w:sz w:val="28"/>
                <w:szCs w:val="28"/>
              </w:rPr>
            </w:pPr>
            <w:r w:rsidRPr="00260CAF">
              <w:rPr>
                <w:rFonts w:ascii="Calibri" w:eastAsia="Calibri" w:hAnsi="Calibri" w:cs="Calibri"/>
                <w:b/>
                <w:bCs/>
                <w:sz w:val="28"/>
                <w:szCs w:val="28"/>
              </w:rPr>
              <w:t> </w:t>
            </w:r>
          </w:p>
        </w:tc>
        <w:tc>
          <w:tcPr>
            <w:tcW w:w="1912" w:type="dxa"/>
            <w:tcMar>
              <w:top w:w="0" w:type="dxa"/>
              <w:left w:w="86" w:type="dxa"/>
              <w:bottom w:w="0" w:type="dxa"/>
              <w:right w:w="86" w:type="dxa"/>
            </w:tcMar>
          </w:tcPr>
          <w:p w14:paraId="53108845" w14:textId="77777777" w:rsidR="006C17E5" w:rsidRPr="00260CAF" w:rsidRDefault="00567B6B" w:rsidP="00600311">
            <w:pPr>
              <w:widowControl w:val="0"/>
              <w:spacing w:line="240" w:lineRule="auto"/>
              <w:jc w:val="center"/>
              <w:rPr>
                <w:b/>
                <w:bCs/>
                <w:sz w:val="22"/>
                <w:szCs w:val="22"/>
              </w:rPr>
            </w:pPr>
            <w:r w:rsidRPr="00260CAF">
              <w:rPr>
                <w:b/>
                <w:bCs/>
                <w:sz w:val="22"/>
                <w:szCs w:val="22"/>
              </w:rPr>
              <w:t>0-5 Hours/Week</w:t>
            </w:r>
          </w:p>
        </w:tc>
        <w:tc>
          <w:tcPr>
            <w:tcW w:w="2670" w:type="dxa"/>
            <w:tcBorders>
              <w:right w:val="single" w:sz="8" w:space="0" w:color="0E101A"/>
            </w:tcBorders>
            <w:tcMar>
              <w:top w:w="0" w:type="dxa"/>
              <w:left w:w="86" w:type="dxa"/>
              <w:bottom w:w="0" w:type="dxa"/>
              <w:right w:w="86" w:type="dxa"/>
            </w:tcMar>
          </w:tcPr>
          <w:p w14:paraId="3C48A26C" w14:textId="77777777" w:rsidR="006C17E5" w:rsidRPr="00260CAF" w:rsidRDefault="00567B6B" w:rsidP="00600311">
            <w:pPr>
              <w:widowControl w:val="0"/>
              <w:spacing w:line="240" w:lineRule="auto"/>
              <w:jc w:val="center"/>
              <w:rPr>
                <w:b/>
                <w:bCs/>
                <w:sz w:val="22"/>
                <w:szCs w:val="22"/>
              </w:rPr>
            </w:pPr>
            <w:r w:rsidRPr="00260CAF">
              <w:rPr>
                <w:b/>
                <w:bCs/>
                <w:sz w:val="22"/>
                <w:szCs w:val="22"/>
              </w:rPr>
              <w:t>6-21+ Hours/Week</w:t>
            </w:r>
          </w:p>
        </w:tc>
      </w:tr>
      <w:tr w:rsidR="006C17E5" w14:paraId="3D4714E8" w14:textId="77777777" w:rsidTr="00260CAF">
        <w:trPr>
          <w:trHeight w:val="126"/>
        </w:trPr>
        <w:tc>
          <w:tcPr>
            <w:tcW w:w="1900" w:type="dxa"/>
            <w:tcMar>
              <w:top w:w="0" w:type="dxa"/>
              <w:left w:w="86" w:type="dxa"/>
              <w:bottom w:w="0" w:type="dxa"/>
              <w:right w:w="86" w:type="dxa"/>
            </w:tcMar>
          </w:tcPr>
          <w:p w14:paraId="15BE6B26" w14:textId="77777777" w:rsidR="006C17E5" w:rsidRDefault="00567B6B" w:rsidP="00600311">
            <w:pPr>
              <w:widowControl w:val="0"/>
              <w:spacing w:line="240" w:lineRule="auto"/>
              <w:rPr>
                <w:sz w:val="22"/>
                <w:szCs w:val="22"/>
              </w:rPr>
            </w:pPr>
            <w:r>
              <w:rPr>
                <w:sz w:val="22"/>
                <w:szCs w:val="22"/>
              </w:rPr>
              <w:t>BIPOC students</w:t>
            </w:r>
          </w:p>
        </w:tc>
        <w:tc>
          <w:tcPr>
            <w:tcW w:w="1912" w:type="dxa"/>
            <w:tcMar>
              <w:top w:w="0" w:type="dxa"/>
              <w:left w:w="86" w:type="dxa"/>
              <w:bottom w:w="0" w:type="dxa"/>
              <w:right w:w="86" w:type="dxa"/>
            </w:tcMar>
          </w:tcPr>
          <w:p w14:paraId="452141E2" w14:textId="77777777" w:rsidR="006C17E5" w:rsidRDefault="00567B6B" w:rsidP="00600311">
            <w:pPr>
              <w:widowControl w:val="0"/>
              <w:spacing w:line="240" w:lineRule="auto"/>
              <w:jc w:val="center"/>
              <w:rPr>
                <w:sz w:val="22"/>
                <w:szCs w:val="22"/>
              </w:rPr>
            </w:pPr>
            <w:r>
              <w:rPr>
                <w:sz w:val="22"/>
                <w:szCs w:val="22"/>
              </w:rPr>
              <w:t>21.6 %</w:t>
            </w:r>
          </w:p>
        </w:tc>
        <w:tc>
          <w:tcPr>
            <w:tcW w:w="2670" w:type="dxa"/>
            <w:tcMar>
              <w:top w:w="0" w:type="dxa"/>
              <w:left w:w="86" w:type="dxa"/>
              <w:bottom w:w="0" w:type="dxa"/>
              <w:right w:w="86" w:type="dxa"/>
            </w:tcMar>
          </w:tcPr>
          <w:p w14:paraId="27E953F8" w14:textId="77777777" w:rsidR="006C17E5" w:rsidRDefault="00567B6B" w:rsidP="00600311">
            <w:pPr>
              <w:widowControl w:val="0"/>
              <w:spacing w:line="240" w:lineRule="auto"/>
              <w:jc w:val="center"/>
              <w:rPr>
                <w:sz w:val="22"/>
                <w:szCs w:val="22"/>
              </w:rPr>
            </w:pPr>
            <w:r>
              <w:rPr>
                <w:sz w:val="22"/>
                <w:szCs w:val="22"/>
              </w:rPr>
              <w:t>78.0 %</w:t>
            </w:r>
          </w:p>
        </w:tc>
      </w:tr>
      <w:tr w:rsidR="006C17E5" w14:paraId="6A600E34" w14:textId="77777777" w:rsidTr="00260CAF">
        <w:trPr>
          <w:trHeight w:val="72"/>
        </w:trPr>
        <w:tc>
          <w:tcPr>
            <w:tcW w:w="1900" w:type="dxa"/>
            <w:tcMar>
              <w:top w:w="0" w:type="dxa"/>
              <w:left w:w="86" w:type="dxa"/>
              <w:bottom w:w="0" w:type="dxa"/>
              <w:right w:w="86" w:type="dxa"/>
            </w:tcMar>
          </w:tcPr>
          <w:p w14:paraId="6AF9CA84" w14:textId="77777777" w:rsidR="006C17E5" w:rsidRDefault="00567B6B" w:rsidP="00600311">
            <w:pPr>
              <w:widowControl w:val="0"/>
              <w:spacing w:line="240" w:lineRule="auto"/>
              <w:rPr>
                <w:sz w:val="22"/>
                <w:szCs w:val="22"/>
              </w:rPr>
            </w:pPr>
            <w:r>
              <w:rPr>
                <w:sz w:val="22"/>
                <w:szCs w:val="22"/>
              </w:rPr>
              <w:t>White students</w:t>
            </w:r>
          </w:p>
        </w:tc>
        <w:tc>
          <w:tcPr>
            <w:tcW w:w="1912" w:type="dxa"/>
            <w:tcMar>
              <w:top w:w="0" w:type="dxa"/>
              <w:left w:w="86" w:type="dxa"/>
              <w:bottom w:w="0" w:type="dxa"/>
              <w:right w:w="86" w:type="dxa"/>
            </w:tcMar>
          </w:tcPr>
          <w:p w14:paraId="0BDB19AD" w14:textId="77777777" w:rsidR="006C17E5" w:rsidRDefault="00567B6B" w:rsidP="00600311">
            <w:pPr>
              <w:widowControl w:val="0"/>
              <w:spacing w:line="240" w:lineRule="auto"/>
              <w:jc w:val="center"/>
              <w:rPr>
                <w:sz w:val="22"/>
                <w:szCs w:val="22"/>
              </w:rPr>
            </w:pPr>
            <w:r>
              <w:rPr>
                <w:sz w:val="22"/>
                <w:szCs w:val="22"/>
              </w:rPr>
              <w:t>31.9 %</w:t>
            </w:r>
          </w:p>
        </w:tc>
        <w:tc>
          <w:tcPr>
            <w:tcW w:w="2670" w:type="dxa"/>
            <w:tcMar>
              <w:top w:w="0" w:type="dxa"/>
              <w:left w:w="86" w:type="dxa"/>
              <w:bottom w:w="0" w:type="dxa"/>
              <w:right w:w="86" w:type="dxa"/>
            </w:tcMar>
          </w:tcPr>
          <w:p w14:paraId="6F74AEBA" w14:textId="77777777" w:rsidR="006C17E5" w:rsidRDefault="00567B6B" w:rsidP="00600311">
            <w:pPr>
              <w:widowControl w:val="0"/>
              <w:spacing w:line="240" w:lineRule="auto"/>
              <w:jc w:val="center"/>
              <w:rPr>
                <w:sz w:val="22"/>
                <w:szCs w:val="22"/>
              </w:rPr>
            </w:pPr>
            <w:r>
              <w:rPr>
                <w:sz w:val="22"/>
                <w:szCs w:val="22"/>
              </w:rPr>
              <w:t>68.1 %</w:t>
            </w:r>
          </w:p>
        </w:tc>
      </w:tr>
    </w:tbl>
    <w:p w14:paraId="020DCBD1" w14:textId="1F32EB76" w:rsidR="006C17E5" w:rsidRDefault="006C17E5" w:rsidP="00600311">
      <w:pPr>
        <w:spacing w:line="240" w:lineRule="auto"/>
        <w:rPr>
          <w:rFonts w:ascii="Arial" w:eastAsia="Arial" w:hAnsi="Arial" w:cs="Arial"/>
          <w:sz w:val="22"/>
          <w:szCs w:val="22"/>
        </w:rPr>
      </w:pPr>
    </w:p>
    <w:p w14:paraId="7F7FDE56" w14:textId="2A40919E" w:rsidR="005E2CC4" w:rsidRDefault="005E2CC4" w:rsidP="00600311">
      <w:pPr>
        <w:spacing w:line="240" w:lineRule="auto"/>
        <w:rPr>
          <w:rFonts w:ascii="Arial" w:eastAsia="Arial" w:hAnsi="Arial" w:cs="Arial"/>
          <w:sz w:val="22"/>
          <w:szCs w:val="22"/>
        </w:rPr>
      </w:pPr>
      <w:r>
        <w:rPr>
          <w:rFonts w:ascii="Arial" w:eastAsia="Arial" w:hAnsi="Arial" w:cs="Arial"/>
          <w:sz w:val="22"/>
          <w:szCs w:val="22"/>
        </w:rPr>
        <w:t>We also tested the relationships between hours worked per week and first-/continuing-generation and again found a statistically significant intera</w:t>
      </w:r>
      <w:r w:rsidR="003A299F">
        <w:rPr>
          <w:rFonts w:ascii="Arial" w:eastAsia="Arial" w:hAnsi="Arial" w:cs="Arial"/>
          <w:sz w:val="22"/>
          <w:szCs w:val="22"/>
        </w:rPr>
        <w:t>c</w:t>
      </w:r>
      <w:r>
        <w:rPr>
          <w:rFonts w:ascii="Arial" w:eastAsia="Arial" w:hAnsi="Arial" w:cs="Arial"/>
          <w:sz w:val="22"/>
          <w:szCs w:val="22"/>
        </w:rPr>
        <w:t>tion (X^2(513)= 4.062, p&lt;.05).</w:t>
      </w:r>
      <w:r w:rsidR="005E14AC">
        <w:rPr>
          <w:rFonts w:ascii="Arial" w:eastAsia="Arial" w:hAnsi="Arial" w:cs="Arial"/>
          <w:sz w:val="22"/>
          <w:szCs w:val="22"/>
        </w:rPr>
        <w:t xml:space="preserve"> As shown in Table </w:t>
      </w:r>
      <w:r w:rsidR="00E41759">
        <w:rPr>
          <w:rFonts w:ascii="Arial" w:eastAsia="Arial" w:hAnsi="Arial" w:cs="Arial"/>
          <w:sz w:val="22"/>
          <w:szCs w:val="22"/>
        </w:rPr>
        <w:t>8</w:t>
      </w:r>
      <w:r w:rsidR="005E14AC">
        <w:rPr>
          <w:rFonts w:ascii="Arial" w:eastAsia="Arial" w:hAnsi="Arial" w:cs="Arial"/>
          <w:sz w:val="22"/>
          <w:szCs w:val="22"/>
        </w:rPr>
        <w:t>, first-generation students tended to work more hours per week than continuing-generation students: 78.2% of first-generation respondents reported working 6-21 hours per week as compared to on 68% for continuing-generation.</w:t>
      </w:r>
    </w:p>
    <w:p w14:paraId="1A3C5D37" w14:textId="77BA306C" w:rsidR="005E2CC4" w:rsidRDefault="005E2CC4" w:rsidP="00600311">
      <w:pPr>
        <w:spacing w:line="240" w:lineRule="auto"/>
        <w:rPr>
          <w:rFonts w:ascii="Arial" w:eastAsia="Arial" w:hAnsi="Arial" w:cs="Arial"/>
          <w:sz w:val="22"/>
          <w:szCs w:val="22"/>
        </w:rPr>
      </w:pPr>
    </w:p>
    <w:p w14:paraId="30F210EE" w14:textId="72FEB770" w:rsidR="005E2CC4" w:rsidRPr="00600311" w:rsidRDefault="005E2CC4" w:rsidP="005E2CC4">
      <w:pPr>
        <w:widowControl w:val="0"/>
        <w:spacing w:line="240" w:lineRule="auto"/>
        <w:rPr>
          <w:rFonts w:ascii="Arial" w:eastAsia="Arial" w:hAnsi="Arial" w:cs="Arial"/>
          <w:b/>
          <w:bCs/>
          <w:i/>
          <w:sz w:val="22"/>
          <w:szCs w:val="22"/>
        </w:rPr>
      </w:pPr>
      <w:r w:rsidRPr="00600311">
        <w:rPr>
          <w:rFonts w:ascii="Arial" w:eastAsia="Arial" w:hAnsi="Arial" w:cs="Arial"/>
          <w:b/>
          <w:bCs/>
          <w:i/>
          <w:sz w:val="22"/>
          <w:szCs w:val="22"/>
        </w:rPr>
        <w:t xml:space="preserve">Table </w:t>
      </w:r>
      <w:r w:rsidR="00E41759">
        <w:rPr>
          <w:rFonts w:ascii="Arial" w:eastAsia="Arial" w:hAnsi="Arial" w:cs="Arial"/>
          <w:b/>
          <w:bCs/>
          <w:i/>
          <w:sz w:val="22"/>
          <w:szCs w:val="22"/>
        </w:rPr>
        <w:t>8</w:t>
      </w:r>
      <w:r w:rsidRPr="00600311">
        <w:rPr>
          <w:rFonts w:ascii="Arial" w:eastAsia="Arial" w:hAnsi="Arial" w:cs="Arial"/>
          <w:b/>
          <w:bCs/>
          <w:i/>
          <w:sz w:val="22"/>
          <w:szCs w:val="22"/>
        </w:rPr>
        <w:t xml:space="preserve">: Work Hours and </w:t>
      </w:r>
      <w:r>
        <w:rPr>
          <w:rFonts w:ascii="Arial" w:eastAsia="Arial" w:hAnsi="Arial" w:cs="Arial"/>
          <w:b/>
          <w:bCs/>
          <w:i/>
          <w:sz w:val="22"/>
          <w:szCs w:val="22"/>
        </w:rPr>
        <w:t>Generation</w:t>
      </w:r>
      <w:r w:rsidRPr="00600311">
        <w:rPr>
          <w:rFonts w:ascii="Arial" w:eastAsia="Arial" w:hAnsi="Arial" w:cs="Arial"/>
          <w:b/>
          <w:bCs/>
          <w:i/>
          <w:sz w:val="22"/>
          <w:szCs w:val="22"/>
        </w:rPr>
        <w:t xml:space="preserve"> </w:t>
      </w:r>
    </w:p>
    <w:tbl>
      <w:tblPr>
        <w:tblStyle w:val="4"/>
        <w:tblW w:w="6482"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0"/>
        <w:gridCol w:w="1620"/>
        <w:gridCol w:w="1492"/>
      </w:tblGrid>
      <w:tr w:rsidR="005E2CC4" w:rsidRPr="00260CAF" w14:paraId="37C4E7E8" w14:textId="77777777" w:rsidTr="003A299F">
        <w:trPr>
          <w:trHeight w:val="70"/>
        </w:trPr>
        <w:tc>
          <w:tcPr>
            <w:tcW w:w="3370" w:type="dxa"/>
            <w:tcMar>
              <w:top w:w="0" w:type="dxa"/>
              <w:left w:w="86" w:type="dxa"/>
              <w:bottom w:w="0" w:type="dxa"/>
              <w:right w:w="86" w:type="dxa"/>
            </w:tcMar>
          </w:tcPr>
          <w:p w14:paraId="518059C5" w14:textId="77777777" w:rsidR="005E2CC4" w:rsidRPr="00260CAF" w:rsidRDefault="005E2CC4" w:rsidP="000E13D3">
            <w:pPr>
              <w:widowControl w:val="0"/>
              <w:spacing w:line="240" w:lineRule="auto"/>
              <w:rPr>
                <w:b/>
                <w:bCs/>
                <w:sz w:val="28"/>
                <w:szCs w:val="28"/>
              </w:rPr>
            </w:pPr>
            <w:r w:rsidRPr="00260CAF">
              <w:rPr>
                <w:rFonts w:ascii="Calibri" w:eastAsia="Calibri" w:hAnsi="Calibri" w:cs="Calibri"/>
                <w:b/>
                <w:bCs/>
                <w:sz w:val="28"/>
                <w:szCs w:val="28"/>
              </w:rPr>
              <w:t> </w:t>
            </w:r>
          </w:p>
        </w:tc>
        <w:tc>
          <w:tcPr>
            <w:tcW w:w="1620" w:type="dxa"/>
            <w:tcMar>
              <w:top w:w="0" w:type="dxa"/>
              <w:left w:w="86" w:type="dxa"/>
              <w:bottom w:w="0" w:type="dxa"/>
              <w:right w:w="86" w:type="dxa"/>
            </w:tcMar>
          </w:tcPr>
          <w:p w14:paraId="4400B634" w14:textId="77777777" w:rsidR="005E2CC4" w:rsidRPr="00260CAF" w:rsidRDefault="005E2CC4" w:rsidP="000E13D3">
            <w:pPr>
              <w:widowControl w:val="0"/>
              <w:spacing w:line="240" w:lineRule="auto"/>
              <w:jc w:val="center"/>
              <w:rPr>
                <w:b/>
                <w:bCs/>
                <w:sz w:val="22"/>
                <w:szCs w:val="22"/>
              </w:rPr>
            </w:pPr>
            <w:r w:rsidRPr="00260CAF">
              <w:rPr>
                <w:b/>
                <w:bCs/>
                <w:sz w:val="22"/>
                <w:szCs w:val="22"/>
              </w:rPr>
              <w:t>0-5 Hours/Week</w:t>
            </w:r>
          </w:p>
        </w:tc>
        <w:tc>
          <w:tcPr>
            <w:tcW w:w="1492" w:type="dxa"/>
            <w:tcBorders>
              <w:right w:val="single" w:sz="8" w:space="0" w:color="0E101A"/>
            </w:tcBorders>
            <w:tcMar>
              <w:top w:w="0" w:type="dxa"/>
              <w:left w:w="86" w:type="dxa"/>
              <w:bottom w:w="0" w:type="dxa"/>
              <w:right w:w="86" w:type="dxa"/>
            </w:tcMar>
          </w:tcPr>
          <w:p w14:paraId="6A5AC859" w14:textId="77777777" w:rsidR="005E2CC4" w:rsidRPr="00260CAF" w:rsidRDefault="005E2CC4" w:rsidP="000E13D3">
            <w:pPr>
              <w:widowControl w:val="0"/>
              <w:spacing w:line="240" w:lineRule="auto"/>
              <w:jc w:val="center"/>
              <w:rPr>
                <w:b/>
                <w:bCs/>
                <w:sz w:val="22"/>
                <w:szCs w:val="22"/>
              </w:rPr>
            </w:pPr>
            <w:r w:rsidRPr="00260CAF">
              <w:rPr>
                <w:b/>
                <w:bCs/>
                <w:sz w:val="22"/>
                <w:szCs w:val="22"/>
              </w:rPr>
              <w:t>6-21+ Hours/Week</w:t>
            </w:r>
          </w:p>
        </w:tc>
      </w:tr>
      <w:tr w:rsidR="005E2CC4" w14:paraId="06732A1D" w14:textId="77777777" w:rsidTr="003A299F">
        <w:trPr>
          <w:trHeight w:val="126"/>
        </w:trPr>
        <w:tc>
          <w:tcPr>
            <w:tcW w:w="3370" w:type="dxa"/>
            <w:tcMar>
              <w:top w:w="0" w:type="dxa"/>
              <w:left w:w="86" w:type="dxa"/>
              <w:bottom w:w="0" w:type="dxa"/>
              <w:right w:w="86" w:type="dxa"/>
            </w:tcMar>
          </w:tcPr>
          <w:p w14:paraId="18018680" w14:textId="4AE3BE6D" w:rsidR="005E2CC4" w:rsidRDefault="005E2CC4" w:rsidP="000E13D3">
            <w:pPr>
              <w:widowControl w:val="0"/>
              <w:spacing w:line="240" w:lineRule="auto"/>
              <w:rPr>
                <w:sz w:val="22"/>
                <w:szCs w:val="22"/>
              </w:rPr>
            </w:pPr>
            <w:r>
              <w:rPr>
                <w:sz w:val="22"/>
                <w:szCs w:val="22"/>
              </w:rPr>
              <w:t>First-generation students</w:t>
            </w:r>
          </w:p>
        </w:tc>
        <w:tc>
          <w:tcPr>
            <w:tcW w:w="1620" w:type="dxa"/>
            <w:tcMar>
              <w:top w:w="0" w:type="dxa"/>
              <w:left w:w="86" w:type="dxa"/>
              <w:bottom w:w="0" w:type="dxa"/>
              <w:right w:w="86" w:type="dxa"/>
            </w:tcMar>
          </w:tcPr>
          <w:p w14:paraId="0D91A077" w14:textId="6D5AA39F" w:rsidR="005E2CC4" w:rsidRDefault="005E2CC4" w:rsidP="000E13D3">
            <w:pPr>
              <w:widowControl w:val="0"/>
              <w:spacing w:line="240" w:lineRule="auto"/>
              <w:jc w:val="center"/>
              <w:rPr>
                <w:sz w:val="22"/>
                <w:szCs w:val="22"/>
              </w:rPr>
            </w:pPr>
            <w:r>
              <w:rPr>
                <w:sz w:val="22"/>
                <w:szCs w:val="22"/>
              </w:rPr>
              <w:t>21.</w:t>
            </w:r>
            <w:r w:rsidR="005E14AC">
              <w:rPr>
                <w:sz w:val="22"/>
                <w:szCs w:val="22"/>
              </w:rPr>
              <w:t>8</w:t>
            </w:r>
            <w:r>
              <w:rPr>
                <w:sz w:val="22"/>
                <w:szCs w:val="22"/>
              </w:rPr>
              <w:t xml:space="preserve"> %</w:t>
            </w:r>
          </w:p>
        </w:tc>
        <w:tc>
          <w:tcPr>
            <w:tcW w:w="1492" w:type="dxa"/>
            <w:tcMar>
              <w:top w:w="0" w:type="dxa"/>
              <w:left w:w="86" w:type="dxa"/>
              <w:bottom w:w="0" w:type="dxa"/>
              <w:right w:w="86" w:type="dxa"/>
            </w:tcMar>
          </w:tcPr>
          <w:p w14:paraId="26C59F0B" w14:textId="59280B10" w:rsidR="005E2CC4" w:rsidRDefault="005E2CC4" w:rsidP="000E13D3">
            <w:pPr>
              <w:widowControl w:val="0"/>
              <w:spacing w:line="240" w:lineRule="auto"/>
              <w:jc w:val="center"/>
              <w:rPr>
                <w:sz w:val="22"/>
                <w:szCs w:val="22"/>
              </w:rPr>
            </w:pPr>
            <w:r>
              <w:rPr>
                <w:sz w:val="22"/>
                <w:szCs w:val="22"/>
              </w:rPr>
              <w:t>78.</w:t>
            </w:r>
            <w:r w:rsidR="005E14AC">
              <w:rPr>
                <w:sz w:val="22"/>
                <w:szCs w:val="22"/>
              </w:rPr>
              <w:t>2</w:t>
            </w:r>
            <w:r>
              <w:rPr>
                <w:sz w:val="22"/>
                <w:szCs w:val="22"/>
              </w:rPr>
              <w:t xml:space="preserve"> %</w:t>
            </w:r>
          </w:p>
        </w:tc>
      </w:tr>
      <w:tr w:rsidR="005E2CC4" w14:paraId="0EBC59A5" w14:textId="77777777" w:rsidTr="003A299F">
        <w:trPr>
          <w:trHeight w:val="72"/>
        </w:trPr>
        <w:tc>
          <w:tcPr>
            <w:tcW w:w="3370" w:type="dxa"/>
            <w:tcMar>
              <w:top w:w="0" w:type="dxa"/>
              <w:left w:w="86" w:type="dxa"/>
              <w:bottom w:w="0" w:type="dxa"/>
              <w:right w:w="86" w:type="dxa"/>
            </w:tcMar>
          </w:tcPr>
          <w:p w14:paraId="0B234818" w14:textId="6B2DD13B" w:rsidR="005E2CC4" w:rsidRDefault="005E2CC4" w:rsidP="000E13D3">
            <w:pPr>
              <w:widowControl w:val="0"/>
              <w:spacing w:line="240" w:lineRule="auto"/>
              <w:rPr>
                <w:sz w:val="22"/>
                <w:szCs w:val="22"/>
              </w:rPr>
            </w:pPr>
            <w:r>
              <w:rPr>
                <w:sz w:val="22"/>
                <w:szCs w:val="22"/>
              </w:rPr>
              <w:t>Continuing-generation students</w:t>
            </w:r>
          </w:p>
        </w:tc>
        <w:tc>
          <w:tcPr>
            <w:tcW w:w="1620" w:type="dxa"/>
            <w:tcMar>
              <w:top w:w="0" w:type="dxa"/>
              <w:left w:w="86" w:type="dxa"/>
              <w:bottom w:w="0" w:type="dxa"/>
              <w:right w:w="86" w:type="dxa"/>
            </w:tcMar>
          </w:tcPr>
          <w:p w14:paraId="639184FA" w14:textId="29F5CAD0" w:rsidR="005E2CC4" w:rsidRDefault="005E2CC4" w:rsidP="000E13D3">
            <w:pPr>
              <w:widowControl w:val="0"/>
              <w:spacing w:line="240" w:lineRule="auto"/>
              <w:jc w:val="center"/>
              <w:rPr>
                <w:sz w:val="22"/>
                <w:szCs w:val="22"/>
              </w:rPr>
            </w:pPr>
            <w:r>
              <w:rPr>
                <w:sz w:val="22"/>
                <w:szCs w:val="22"/>
              </w:rPr>
              <w:t>3</w:t>
            </w:r>
            <w:r w:rsidR="005E14AC">
              <w:rPr>
                <w:sz w:val="22"/>
                <w:szCs w:val="22"/>
              </w:rPr>
              <w:t>2.0</w:t>
            </w:r>
            <w:r>
              <w:rPr>
                <w:sz w:val="22"/>
                <w:szCs w:val="22"/>
              </w:rPr>
              <w:t xml:space="preserve"> %</w:t>
            </w:r>
          </w:p>
        </w:tc>
        <w:tc>
          <w:tcPr>
            <w:tcW w:w="1492" w:type="dxa"/>
            <w:tcMar>
              <w:top w:w="0" w:type="dxa"/>
              <w:left w:w="86" w:type="dxa"/>
              <w:bottom w:w="0" w:type="dxa"/>
              <w:right w:w="86" w:type="dxa"/>
            </w:tcMar>
          </w:tcPr>
          <w:p w14:paraId="60A756DE" w14:textId="45966FFE" w:rsidR="005E2CC4" w:rsidRDefault="005E2CC4" w:rsidP="000E13D3">
            <w:pPr>
              <w:widowControl w:val="0"/>
              <w:spacing w:line="240" w:lineRule="auto"/>
              <w:jc w:val="center"/>
              <w:rPr>
                <w:sz w:val="22"/>
                <w:szCs w:val="22"/>
              </w:rPr>
            </w:pPr>
            <w:r>
              <w:rPr>
                <w:sz w:val="22"/>
                <w:szCs w:val="22"/>
              </w:rPr>
              <w:t>68.</w:t>
            </w:r>
            <w:r w:rsidR="005E14AC">
              <w:rPr>
                <w:sz w:val="22"/>
                <w:szCs w:val="22"/>
              </w:rPr>
              <w:t>0</w:t>
            </w:r>
            <w:r>
              <w:rPr>
                <w:sz w:val="22"/>
                <w:szCs w:val="22"/>
              </w:rPr>
              <w:t xml:space="preserve"> %</w:t>
            </w:r>
          </w:p>
        </w:tc>
      </w:tr>
    </w:tbl>
    <w:p w14:paraId="3CE08FB4" w14:textId="77777777" w:rsidR="005E2CC4" w:rsidRDefault="005E2CC4" w:rsidP="00600311">
      <w:pPr>
        <w:spacing w:line="240" w:lineRule="auto"/>
        <w:rPr>
          <w:rFonts w:ascii="Arial" w:eastAsia="Arial" w:hAnsi="Arial" w:cs="Arial"/>
          <w:sz w:val="22"/>
          <w:szCs w:val="22"/>
        </w:rPr>
      </w:pPr>
    </w:p>
    <w:p w14:paraId="4AEFB1D3" w14:textId="774CA6EF" w:rsidR="006C17E5" w:rsidRDefault="006C17E5" w:rsidP="00600311">
      <w:pPr>
        <w:spacing w:line="240" w:lineRule="auto"/>
        <w:rPr>
          <w:rFonts w:ascii="Arial" w:eastAsia="Arial" w:hAnsi="Arial" w:cs="Arial"/>
          <w:b/>
          <w:sz w:val="22"/>
          <w:szCs w:val="22"/>
        </w:rPr>
      </w:pPr>
    </w:p>
    <w:p w14:paraId="5664855F" w14:textId="1903098D" w:rsidR="00700319" w:rsidRDefault="00700319" w:rsidP="00600311">
      <w:pPr>
        <w:spacing w:line="240" w:lineRule="auto"/>
        <w:rPr>
          <w:rFonts w:ascii="Arial" w:eastAsia="Arial" w:hAnsi="Arial" w:cs="Arial"/>
          <w:sz w:val="22"/>
          <w:szCs w:val="22"/>
        </w:rPr>
      </w:pPr>
    </w:p>
    <w:p w14:paraId="6F15E305" w14:textId="27E57EDC" w:rsidR="006C17E5" w:rsidRDefault="005E14AC" w:rsidP="00600311">
      <w:pPr>
        <w:spacing w:line="240" w:lineRule="auto"/>
        <w:rPr>
          <w:rFonts w:ascii="Arial" w:eastAsia="Arial" w:hAnsi="Arial" w:cs="Arial"/>
          <w:sz w:val="22"/>
          <w:szCs w:val="22"/>
        </w:rPr>
      </w:pPr>
      <w:r>
        <w:rPr>
          <w:rFonts w:ascii="Arial" w:eastAsia="Arial" w:hAnsi="Arial" w:cs="Arial"/>
          <w:sz w:val="22"/>
          <w:szCs w:val="22"/>
        </w:rPr>
        <w:t>We also tested the relationship between hours worked per week and year in school, using</w:t>
      </w:r>
      <w:r w:rsidR="003A299F">
        <w:rPr>
          <w:rFonts w:ascii="Arial" w:eastAsia="Arial" w:hAnsi="Arial" w:cs="Arial"/>
          <w:sz w:val="22"/>
          <w:szCs w:val="22"/>
        </w:rPr>
        <w:t xml:space="preserve"> </w:t>
      </w:r>
      <w:r>
        <w:rPr>
          <w:rFonts w:ascii="Arial" w:eastAsia="Arial" w:hAnsi="Arial" w:cs="Arial"/>
          <w:sz w:val="22"/>
          <w:szCs w:val="22"/>
        </w:rPr>
        <w:t>a Spearman’s rho test,</w:t>
      </w:r>
      <w:r w:rsidR="003A299F">
        <w:rPr>
          <w:rFonts w:ascii="Arial" w:eastAsia="Arial" w:hAnsi="Arial" w:cs="Arial"/>
          <w:sz w:val="22"/>
          <w:szCs w:val="22"/>
        </w:rPr>
        <w:t xml:space="preserve"> </w:t>
      </w:r>
      <w:r>
        <w:rPr>
          <w:rFonts w:ascii="Arial" w:eastAsia="Arial" w:hAnsi="Arial" w:cs="Arial"/>
          <w:sz w:val="22"/>
          <w:szCs w:val="22"/>
        </w:rPr>
        <w:t>and</w:t>
      </w:r>
      <w:r w:rsidR="00567B6B">
        <w:rPr>
          <w:rFonts w:ascii="Arial" w:eastAsia="Arial" w:hAnsi="Arial" w:cs="Arial"/>
          <w:sz w:val="22"/>
          <w:szCs w:val="22"/>
        </w:rPr>
        <w:t xml:space="preserve"> found a weak significant relationship  (r(514)= 0.241. p &lt; .05). This tells us that there is a linear relationship between the two variables, specifically  that students in higher school years (like juniors and seniors) </w:t>
      </w:r>
      <w:r>
        <w:rPr>
          <w:rFonts w:ascii="Arial" w:eastAsia="Arial" w:hAnsi="Arial" w:cs="Arial"/>
          <w:sz w:val="22"/>
          <w:szCs w:val="22"/>
        </w:rPr>
        <w:t>tend</w:t>
      </w:r>
      <w:r w:rsidR="00567B6B">
        <w:rPr>
          <w:rFonts w:ascii="Arial" w:eastAsia="Arial" w:hAnsi="Arial" w:cs="Arial"/>
          <w:sz w:val="22"/>
          <w:szCs w:val="22"/>
        </w:rPr>
        <w:t xml:space="preserve"> to work a greater number of hours per week than </w:t>
      </w:r>
      <w:r>
        <w:rPr>
          <w:rFonts w:ascii="Arial" w:eastAsia="Arial" w:hAnsi="Arial" w:cs="Arial"/>
          <w:sz w:val="22"/>
          <w:szCs w:val="22"/>
        </w:rPr>
        <w:t>students in lower years</w:t>
      </w:r>
      <w:r w:rsidR="00567B6B">
        <w:rPr>
          <w:rFonts w:ascii="Arial" w:eastAsia="Arial" w:hAnsi="Arial" w:cs="Arial"/>
          <w:sz w:val="22"/>
          <w:szCs w:val="22"/>
        </w:rPr>
        <w:t xml:space="preserve">. </w:t>
      </w:r>
    </w:p>
    <w:p w14:paraId="4A7B3C80" w14:textId="77777777" w:rsidR="00600311" w:rsidRDefault="00600311" w:rsidP="00600311">
      <w:pPr>
        <w:spacing w:line="240" w:lineRule="auto"/>
        <w:rPr>
          <w:rFonts w:ascii="Arial" w:eastAsia="Arial" w:hAnsi="Arial" w:cs="Arial"/>
          <w:sz w:val="22"/>
          <w:szCs w:val="22"/>
        </w:rPr>
      </w:pPr>
    </w:p>
    <w:p w14:paraId="35B32F9A" w14:textId="40E6765D"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In sum, we found  significant relationship</w:t>
      </w:r>
      <w:r w:rsidR="00E41759">
        <w:rPr>
          <w:rFonts w:ascii="Arial" w:eastAsia="Arial" w:hAnsi="Arial" w:cs="Arial"/>
          <w:sz w:val="22"/>
          <w:szCs w:val="22"/>
        </w:rPr>
        <w:t>s</w:t>
      </w:r>
      <w:r>
        <w:rPr>
          <w:rFonts w:ascii="Arial" w:eastAsia="Arial" w:hAnsi="Arial" w:cs="Arial"/>
          <w:sz w:val="22"/>
          <w:szCs w:val="22"/>
        </w:rPr>
        <w:t xml:space="preserve"> between work hours and year in school</w:t>
      </w:r>
      <w:r w:rsidR="00E41759">
        <w:rPr>
          <w:rFonts w:ascii="Arial" w:eastAsia="Arial" w:hAnsi="Arial" w:cs="Arial"/>
          <w:sz w:val="22"/>
          <w:szCs w:val="22"/>
        </w:rPr>
        <w:t xml:space="preserve"> and work hours and race and ethnicity, but not for work hours and parent education</w:t>
      </w:r>
      <w:r>
        <w:rPr>
          <w:rFonts w:ascii="Arial" w:eastAsia="Arial" w:hAnsi="Arial" w:cs="Arial"/>
          <w:sz w:val="22"/>
          <w:szCs w:val="22"/>
        </w:rPr>
        <w:t>. The findings from both the univariate and bivariate analysis on work hours display the need to work extensively, especially for BIPOC students. This signals a problem in St. Olaf’s</w:t>
      </w:r>
      <w:r w:rsidR="00E41759">
        <w:rPr>
          <w:rFonts w:ascii="Arial" w:eastAsia="Arial" w:hAnsi="Arial" w:cs="Arial"/>
          <w:sz w:val="22"/>
          <w:szCs w:val="22"/>
        </w:rPr>
        <w:t xml:space="preserve"> pay and</w:t>
      </w:r>
      <w:r>
        <w:rPr>
          <w:rFonts w:ascii="Arial" w:eastAsia="Arial" w:hAnsi="Arial" w:cs="Arial"/>
          <w:sz w:val="22"/>
          <w:szCs w:val="22"/>
        </w:rPr>
        <w:t xml:space="preserve"> flexibility with work hours which causes students to have to work </w:t>
      </w:r>
      <w:proofErr w:type="gramStart"/>
      <w:r>
        <w:rPr>
          <w:rFonts w:ascii="Arial" w:eastAsia="Arial" w:hAnsi="Arial" w:cs="Arial"/>
          <w:sz w:val="22"/>
          <w:szCs w:val="22"/>
        </w:rPr>
        <w:t>a</w:t>
      </w:r>
      <w:r w:rsidR="00E41759">
        <w:rPr>
          <w:rFonts w:ascii="Arial" w:eastAsia="Arial" w:hAnsi="Arial" w:cs="Arial"/>
          <w:sz w:val="22"/>
          <w:szCs w:val="22"/>
        </w:rPr>
        <w:t xml:space="preserve"> large</w:t>
      </w:r>
      <w:r>
        <w:rPr>
          <w:rFonts w:ascii="Arial" w:eastAsia="Arial" w:hAnsi="Arial" w:cs="Arial"/>
          <w:sz w:val="22"/>
          <w:szCs w:val="22"/>
        </w:rPr>
        <w:t xml:space="preserve"> </w:t>
      </w:r>
      <w:r w:rsidR="00231379">
        <w:rPr>
          <w:rFonts w:ascii="Arial" w:eastAsia="Arial" w:hAnsi="Arial" w:cs="Arial"/>
          <w:sz w:val="22"/>
          <w:szCs w:val="22"/>
        </w:rPr>
        <w:t>number</w:t>
      </w:r>
      <w:r>
        <w:rPr>
          <w:rFonts w:ascii="Arial" w:eastAsia="Arial" w:hAnsi="Arial" w:cs="Arial"/>
          <w:sz w:val="22"/>
          <w:szCs w:val="22"/>
        </w:rPr>
        <w:t xml:space="preserve"> of</w:t>
      </w:r>
      <w:proofErr w:type="gramEnd"/>
      <w:r>
        <w:rPr>
          <w:rFonts w:ascii="Arial" w:eastAsia="Arial" w:hAnsi="Arial" w:cs="Arial"/>
          <w:sz w:val="22"/>
          <w:szCs w:val="22"/>
        </w:rPr>
        <w:t xml:space="preserve"> hours</w:t>
      </w:r>
      <w:r w:rsidR="00E41759">
        <w:rPr>
          <w:rFonts w:ascii="Arial" w:eastAsia="Arial" w:hAnsi="Arial" w:cs="Arial"/>
          <w:sz w:val="22"/>
          <w:szCs w:val="22"/>
        </w:rPr>
        <w:t>, as illustrated by these student comments:</w:t>
      </w:r>
      <w:r>
        <w:rPr>
          <w:rFonts w:ascii="Arial" w:eastAsia="Arial" w:hAnsi="Arial" w:cs="Arial"/>
          <w:sz w:val="22"/>
          <w:szCs w:val="22"/>
        </w:rPr>
        <w:t xml:space="preserve"> </w:t>
      </w:r>
    </w:p>
    <w:p w14:paraId="56F478F8" w14:textId="77777777" w:rsidR="00CA2B48" w:rsidRDefault="00CA2B48" w:rsidP="00600311">
      <w:pPr>
        <w:spacing w:line="240" w:lineRule="auto"/>
        <w:rPr>
          <w:rFonts w:ascii="Arial" w:eastAsia="Arial" w:hAnsi="Arial" w:cs="Arial"/>
          <w:sz w:val="22"/>
          <w:szCs w:val="22"/>
        </w:rPr>
      </w:pPr>
    </w:p>
    <w:p w14:paraId="3635F94B" w14:textId="3246CB61" w:rsidR="006C17E5" w:rsidRDefault="00567B6B" w:rsidP="00600311">
      <w:pPr>
        <w:spacing w:line="240" w:lineRule="auto"/>
        <w:ind w:left="720"/>
        <w:rPr>
          <w:rFonts w:ascii="Arial" w:eastAsia="Arial" w:hAnsi="Arial" w:cs="Arial"/>
          <w:i/>
          <w:sz w:val="22"/>
          <w:szCs w:val="22"/>
        </w:rPr>
      </w:pPr>
      <w:r>
        <w:rPr>
          <w:rFonts w:ascii="Arial" w:eastAsia="Arial" w:hAnsi="Arial" w:cs="Arial"/>
          <w:i/>
          <w:sz w:val="22"/>
          <w:szCs w:val="22"/>
        </w:rPr>
        <w:t>“</w:t>
      </w:r>
      <w:r w:rsidR="00E41759">
        <w:rPr>
          <w:rFonts w:ascii="Arial" w:eastAsia="Arial" w:hAnsi="Arial" w:cs="Arial"/>
          <w:i/>
          <w:sz w:val="22"/>
          <w:szCs w:val="22"/>
        </w:rPr>
        <w:t>-…</w:t>
      </w:r>
      <w:r>
        <w:rPr>
          <w:rFonts w:ascii="Arial" w:eastAsia="Arial" w:hAnsi="Arial" w:cs="Arial"/>
          <w:i/>
          <w:sz w:val="22"/>
          <w:szCs w:val="22"/>
        </w:rPr>
        <w:t xml:space="preserve"> it needs to be more possible to meet </w:t>
      </w:r>
      <w:r w:rsidR="00E41759">
        <w:rPr>
          <w:rFonts w:ascii="Arial" w:eastAsia="Arial" w:hAnsi="Arial" w:cs="Arial"/>
          <w:i/>
          <w:sz w:val="22"/>
          <w:szCs w:val="22"/>
        </w:rPr>
        <w:t>[my work award]</w:t>
      </w:r>
      <w:r>
        <w:rPr>
          <w:rFonts w:ascii="Arial" w:eastAsia="Arial" w:hAnsi="Arial" w:cs="Arial"/>
          <w:i/>
          <w:sz w:val="22"/>
          <w:szCs w:val="22"/>
        </w:rPr>
        <w:t xml:space="preserve"> (without working a super time intensive job like SI)”</w:t>
      </w:r>
    </w:p>
    <w:p w14:paraId="36F587DB" w14:textId="77777777" w:rsidR="00CA2B48" w:rsidRDefault="00CA2B48" w:rsidP="00600311">
      <w:pPr>
        <w:spacing w:line="240" w:lineRule="auto"/>
        <w:ind w:left="720"/>
        <w:rPr>
          <w:rFonts w:ascii="Arial" w:eastAsia="Arial" w:hAnsi="Arial" w:cs="Arial"/>
          <w:i/>
          <w:sz w:val="22"/>
          <w:szCs w:val="22"/>
        </w:rPr>
      </w:pPr>
    </w:p>
    <w:p w14:paraId="4FA97DA0" w14:textId="77777777" w:rsidR="006C17E5" w:rsidRDefault="00567B6B" w:rsidP="00600311">
      <w:pPr>
        <w:spacing w:line="240" w:lineRule="auto"/>
        <w:ind w:left="720"/>
        <w:rPr>
          <w:rFonts w:ascii="Arial" w:eastAsia="Arial" w:hAnsi="Arial" w:cs="Arial"/>
          <w:sz w:val="22"/>
          <w:szCs w:val="22"/>
        </w:rPr>
      </w:pPr>
      <w:r>
        <w:rPr>
          <w:rFonts w:ascii="Arial" w:eastAsia="Arial" w:hAnsi="Arial" w:cs="Arial"/>
          <w:i/>
          <w:sz w:val="22"/>
          <w:szCs w:val="22"/>
        </w:rPr>
        <w:t xml:space="preserve">“Although I enjoy my work, I know some who felt hindered since their work hours were not flexible and they did not enjoy the work. I would encourage St. Olaf jobs to be flexible with what times and hours students work.” </w:t>
      </w:r>
    </w:p>
    <w:p w14:paraId="52F4E521" w14:textId="77777777" w:rsidR="00E41759" w:rsidRDefault="00E41759" w:rsidP="00E41759">
      <w:pPr>
        <w:spacing w:line="240" w:lineRule="auto"/>
        <w:rPr>
          <w:rFonts w:ascii="Arial" w:eastAsia="Arial" w:hAnsi="Arial" w:cs="Arial"/>
          <w:sz w:val="22"/>
          <w:szCs w:val="22"/>
        </w:rPr>
      </w:pPr>
    </w:p>
    <w:p w14:paraId="59BC7F6E" w14:textId="5E00085E" w:rsidR="00E41759" w:rsidRDefault="00E41759" w:rsidP="00E41759">
      <w:pPr>
        <w:spacing w:line="240" w:lineRule="auto"/>
        <w:rPr>
          <w:rFonts w:ascii="Arial" w:eastAsia="Arial" w:hAnsi="Arial" w:cs="Arial"/>
          <w:sz w:val="22"/>
          <w:szCs w:val="22"/>
        </w:rPr>
      </w:pPr>
      <w:r>
        <w:rPr>
          <w:rFonts w:ascii="Arial" w:eastAsia="Arial" w:hAnsi="Arial" w:cs="Arial"/>
          <w:sz w:val="22"/>
          <w:szCs w:val="22"/>
        </w:rPr>
        <w:t>We recommend that St. Olaf College increase student wages and engender a greater understanding from supervisors about the extent of students’ academic stresses and more flexibility with students’ work hours.</w:t>
      </w:r>
    </w:p>
    <w:p w14:paraId="344532A0" w14:textId="77777777" w:rsidR="006C17E5" w:rsidRDefault="006C17E5" w:rsidP="00600311">
      <w:pPr>
        <w:spacing w:line="240" w:lineRule="auto"/>
        <w:rPr>
          <w:rFonts w:ascii="Arial" w:eastAsia="Arial" w:hAnsi="Arial" w:cs="Arial"/>
          <w:i/>
          <w:sz w:val="22"/>
          <w:szCs w:val="22"/>
        </w:rPr>
      </w:pPr>
    </w:p>
    <w:p w14:paraId="5DB3F33F" w14:textId="77777777" w:rsidR="006C17E5" w:rsidRDefault="006C17E5" w:rsidP="00600311">
      <w:pPr>
        <w:spacing w:line="240" w:lineRule="auto"/>
        <w:rPr>
          <w:rFonts w:ascii="Arial" w:eastAsia="Arial" w:hAnsi="Arial" w:cs="Arial"/>
          <w:sz w:val="22"/>
          <w:szCs w:val="22"/>
        </w:rPr>
      </w:pPr>
    </w:p>
    <w:p w14:paraId="5B87B0E5" w14:textId="29E56831" w:rsidR="006C17E5" w:rsidRDefault="00567B6B" w:rsidP="00600311">
      <w:pPr>
        <w:spacing w:line="240" w:lineRule="auto"/>
        <w:rPr>
          <w:rFonts w:ascii="Arial" w:eastAsia="Arial" w:hAnsi="Arial" w:cs="Arial"/>
          <w:b/>
          <w:sz w:val="22"/>
          <w:szCs w:val="22"/>
        </w:rPr>
      </w:pPr>
      <w:r>
        <w:rPr>
          <w:rFonts w:ascii="Arial" w:eastAsia="Arial" w:hAnsi="Arial" w:cs="Arial"/>
          <w:b/>
          <w:sz w:val="22"/>
          <w:szCs w:val="22"/>
        </w:rPr>
        <w:t>Research Question 4: Do students in certain demographic categories experience more financial stress than other students?</w:t>
      </w:r>
    </w:p>
    <w:p w14:paraId="7F9A2870" w14:textId="77777777" w:rsidR="006C17E5" w:rsidRDefault="006C17E5" w:rsidP="00600311">
      <w:pPr>
        <w:spacing w:line="240" w:lineRule="auto"/>
        <w:rPr>
          <w:rFonts w:ascii="Arial" w:eastAsia="Arial" w:hAnsi="Arial" w:cs="Arial"/>
          <w:sz w:val="22"/>
          <w:szCs w:val="22"/>
        </w:rPr>
      </w:pPr>
    </w:p>
    <w:p w14:paraId="580E5C6D" w14:textId="77777777"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Bivariate Analysis: Financial Need Index and Number of Jobs</w:t>
      </w:r>
    </w:p>
    <w:p w14:paraId="39FCB8A9" w14:textId="77777777" w:rsidR="006C17E5" w:rsidRDefault="006C17E5" w:rsidP="00600311">
      <w:pPr>
        <w:spacing w:line="240" w:lineRule="auto"/>
        <w:rPr>
          <w:rFonts w:ascii="Arial" w:eastAsia="Arial" w:hAnsi="Arial" w:cs="Arial"/>
          <w:sz w:val="22"/>
          <w:szCs w:val="22"/>
        </w:rPr>
      </w:pPr>
    </w:p>
    <w:p w14:paraId="2F44F6EC" w14:textId="0A1F301F"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To explore the relationship between students’ financial need  and the number of </w:t>
      </w:r>
      <w:r w:rsidR="00767EEB">
        <w:rPr>
          <w:rFonts w:ascii="Arial" w:eastAsia="Arial" w:hAnsi="Arial" w:cs="Arial"/>
          <w:sz w:val="22"/>
          <w:szCs w:val="22"/>
        </w:rPr>
        <w:t>St.</w:t>
      </w:r>
      <w:r w:rsidR="003A299F">
        <w:rPr>
          <w:rFonts w:ascii="Arial" w:eastAsia="Arial" w:hAnsi="Arial" w:cs="Arial"/>
          <w:sz w:val="22"/>
          <w:szCs w:val="22"/>
        </w:rPr>
        <w:t xml:space="preserve"> </w:t>
      </w:r>
      <w:r w:rsidR="00767EEB">
        <w:rPr>
          <w:rFonts w:ascii="Arial" w:eastAsia="Arial" w:hAnsi="Arial" w:cs="Arial"/>
          <w:sz w:val="22"/>
          <w:szCs w:val="22"/>
        </w:rPr>
        <w:t xml:space="preserve">Olaf </w:t>
      </w:r>
      <w:r>
        <w:rPr>
          <w:rFonts w:ascii="Arial" w:eastAsia="Arial" w:hAnsi="Arial" w:cs="Arial"/>
          <w:sz w:val="22"/>
          <w:szCs w:val="22"/>
        </w:rPr>
        <w:t xml:space="preserve">jobs they hold, we performed a Pearson’s rho correlation coefficient test between scores on the Financial Need Index and number of jobs and found a moderate positive correlation (r(442)=.161, p&lt;.05). This indicates that there is a significant linear relationship between the two variables. </w:t>
      </w:r>
      <w:r w:rsidR="00AD5E6D">
        <w:rPr>
          <w:rFonts w:ascii="Arial" w:eastAsia="Arial" w:hAnsi="Arial" w:cs="Arial"/>
          <w:sz w:val="22"/>
          <w:szCs w:val="22"/>
        </w:rPr>
        <w:t>No surprisingly, s</w:t>
      </w:r>
      <w:r>
        <w:rPr>
          <w:rFonts w:ascii="Arial" w:eastAsia="Arial" w:hAnsi="Arial" w:cs="Arial"/>
          <w:sz w:val="22"/>
          <w:szCs w:val="22"/>
        </w:rPr>
        <w:t xml:space="preserve">tudents </w:t>
      </w:r>
      <w:r w:rsidR="00AD5E6D">
        <w:rPr>
          <w:rFonts w:ascii="Arial" w:eastAsia="Arial" w:hAnsi="Arial" w:cs="Arial"/>
          <w:sz w:val="22"/>
          <w:szCs w:val="22"/>
        </w:rPr>
        <w:t>who</w:t>
      </w:r>
      <w:r>
        <w:rPr>
          <w:rFonts w:ascii="Arial" w:eastAsia="Arial" w:hAnsi="Arial" w:cs="Arial"/>
          <w:sz w:val="22"/>
          <w:szCs w:val="22"/>
        </w:rPr>
        <w:t xml:space="preserve"> scored higher in the financial need index, which translated into more financial struggle, tended to have more jobs on campus than those who scored </w:t>
      </w:r>
      <w:r w:rsidR="00AD5E6D">
        <w:rPr>
          <w:rFonts w:ascii="Arial" w:eastAsia="Arial" w:hAnsi="Arial" w:cs="Arial"/>
          <w:sz w:val="22"/>
          <w:szCs w:val="22"/>
        </w:rPr>
        <w:t>lower</w:t>
      </w:r>
      <w:r>
        <w:rPr>
          <w:rFonts w:ascii="Arial" w:eastAsia="Arial" w:hAnsi="Arial" w:cs="Arial"/>
          <w:sz w:val="22"/>
          <w:szCs w:val="22"/>
        </w:rPr>
        <w:t xml:space="preserve">. </w:t>
      </w:r>
    </w:p>
    <w:p w14:paraId="03C1992D" w14:textId="77777777" w:rsidR="006C17E5" w:rsidRDefault="006C17E5" w:rsidP="00600311">
      <w:pPr>
        <w:spacing w:line="240" w:lineRule="auto"/>
        <w:rPr>
          <w:rFonts w:ascii="Arial" w:eastAsia="Arial" w:hAnsi="Arial" w:cs="Arial"/>
          <w:sz w:val="22"/>
          <w:szCs w:val="22"/>
        </w:rPr>
      </w:pPr>
    </w:p>
    <w:p w14:paraId="59215F0B" w14:textId="77777777" w:rsidR="006C17E5" w:rsidRDefault="00567B6B" w:rsidP="00600311">
      <w:pPr>
        <w:spacing w:line="240" w:lineRule="auto"/>
        <w:rPr>
          <w:rFonts w:ascii="Arial" w:eastAsia="Arial" w:hAnsi="Arial" w:cs="Arial"/>
          <w:sz w:val="22"/>
          <w:szCs w:val="22"/>
        </w:rPr>
      </w:pPr>
      <w:r>
        <w:rPr>
          <w:rFonts w:ascii="Arial" w:eastAsia="Arial" w:hAnsi="Arial" w:cs="Arial"/>
          <w:i/>
          <w:sz w:val="22"/>
          <w:szCs w:val="22"/>
        </w:rPr>
        <w:t>Bivariate Analysis: Financial Need Index and Demographics</w:t>
      </w:r>
    </w:p>
    <w:p w14:paraId="70480934" w14:textId="77777777" w:rsidR="006C17E5" w:rsidRDefault="006C17E5" w:rsidP="00600311">
      <w:pPr>
        <w:spacing w:line="240" w:lineRule="auto"/>
        <w:rPr>
          <w:rFonts w:ascii="Arial" w:eastAsia="Arial" w:hAnsi="Arial" w:cs="Arial"/>
          <w:sz w:val="22"/>
          <w:szCs w:val="22"/>
        </w:rPr>
      </w:pPr>
    </w:p>
    <w:p w14:paraId="1695F26D" w14:textId="18441A7E"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We also examined the relationships between financial need and various student demographics. We conducted independent samples t-tests to compare the mean Financial Need index score of students across gender (binarized), international/domestic status, generation, and race and ethnicity (binarized), with results shown in Table </w:t>
      </w:r>
      <w:r w:rsidR="00E41759">
        <w:rPr>
          <w:rFonts w:ascii="Arial" w:eastAsia="Arial" w:hAnsi="Arial" w:cs="Arial"/>
          <w:sz w:val="22"/>
          <w:szCs w:val="22"/>
        </w:rPr>
        <w:t>9</w:t>
      </w:r>
      <w:r>
        <w:rPr>
          <w:rFonts w:ascii="Arial" w:eastAsia="Arial" w:hAnsi="Arial" w:cs="Arial"/>
          <w:sz w:val="22"/>
          <w:szCs w:val="22"/>
        </w:rPr>
        <w:t xml:space="preserve"> below.</w:t>
      </w:r>
    </w:p>
    <w:p w14:paraId="1181EDAF" w14:textId="77777777" w:rsidR="006C17E5" w:rsidRDefault="006C17E5" w:rsidP="00600311">
      <w:pPr>
        <w:spacing w:line="240" w:lineRule="auto"/>
        <w:rPr>
          <w:rFonts w:ascii="Arial" w:eastAsia="Arial" w:hAnsi="Arial" w:cs="Arial"/>
          <w:sz w:val="22"/>
          <w:szCs w:val="22"/>
        </w:rPr>
      </w:pPr>
    </w:p>
    <w:p w14:paraId="4087FAE3" w14:textId="07B9217A" w:rsidR="006C17E5" w:rsidRPr="00600311" w:rsidRDefault="00567B6B" w:rsidP="00600311">
      <w:pPr>
        <w:spacing w:line="240" w:lineRule="auto"/>
        <w:rPr>
          <w:rFonts w:ascii="Arial" w:eastAsia="Arial" w:hAnsi="Arial" w:cs="Arial"/>
          <w:b/>
          <w:bCs/>
          <w:i/>
          <w:sz w:val="22"/>
          <w:szCs w:val="22"/>
        </w:rPr>
      </w:pPr>
      <w:r w:rsidRPr="00600311">
        <w:rPr>
          <w:rFonts w:ascii="Arial" w:eastAsia="Arial" w:hAnsi="Arial" w:cs="Arial"/>
          <w:b/>
          <w:bCs/>
          <w:i/>
          <w:sz w:val="22"/>
          <w:szCs w:val="22"/>
        </w:rPr>
        <w:t xml:space="preserve">Table </w:t>
      </w:r>
      <w:r w:rsidR="00E41759">
        <w:rPr>
          <w:rFonts w:ascii="Arial" w:eastAsia="Arial" w:hAnsi="Arial" w:cs="Arial"/>
          <w:b/>
          <w:bCs/>
          <w:i/>
          <w:sz w:val="22"/>
          <w:szCs w:val="22"/>
        </w:rPr>
        <w:t>9</w:t>
      </w:r>
      <w:r w:rsidRPr="00600311">
        <w:rPr>
          <w:rFonts w:ascii="Arial" w:eastAsia="Arial" w:hAnsi="Arial" w:cs="Arial"/>
          <w:b/>
          <w:bCs/>
          <w:i/>
          <w:sz w:val="22"/>
          <w:szCs w:val="22"/>
        </w:rPr>
        <w:t>: Financial Need Index and Binarized Demographic Categories</w:t>
      </w:r>
    </w:p>
    <w:tbl>
      <w:tblPr>
        <w:tblStyle w:val="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880"/>
        <w:gridCol w:w="1630"/>
        <w:gridCol w:w="900"/>
        <w:gridCol w:w="990"/>
      </w:tblGrid>
      <w:tr w:rsidR="006C17E5" w:rsidRPr="00260CAF" w14:paraId="7A06CC3F" w14:textId="77777777" w:rsidTr="00260CAF">
        <w:tc>
          <w:tcPr>
            <w:tcW w:w="3955" w:type="dxa"/>
            <w:tcMar>
              <w:top w:w="0" w:type="dxa"/>
              <w:bottom w:w="0" w:type="dxa"/>
            </w:tcMar>
          </w:tcPr>
          <w:p w14:paraId="3BB0A5AA" w14:textId="77777777" w:rsidR="006C17E5" w:rsidRPr="00260CAF" w:rsidRDefault="00567B6B" w:rsidP="00600311">
            <w:pPr>
              <w:rPr>
                <w:rFonts w:ascii="Arial" w:eastAsia="Arial" w:hAnsi="Arial" w:cs="Arial"/>
                <w:b/>
                <w:bCs/>
                <w:sz w:val="22"/>
                <w:szCs w:val="22"/>
              </w:rPr>
            </w:pPr>
            <w:r w:rsidRPr="00260CAF">
              <w:rPr>
                <w:rFonts w:ascii="Arial" w:eastAsia="Arial" w:hAnsi="Arial" w:cs="Arial"/>
                <w:b/>
                <w:bCs/>
                <w:sz w:val="22"/>
                <w:szCs w:val="22"/>
              </w:rPr>
              <w:t>Demographic and group</w:t>
            </w:r>
          </w:p>
        </w:tc>
        <w:tc>
          <w:tcPr>
            <w:tcW w:w="1880" w:type="dxa"/>
            <w:tcMar>
              <w:top w:w="0" w:type="dxa"/>
              <w:bottom w:w="0" w:type="dxa"/>
            </w:tcMar>
          </w:tcPr>
          <w:p w14:paraId="02D04460" w14:textId="77777777" w:rsidR="006C17E5" w:rsidRPr="00260CAF" w:rsidRDefault="00567B6B" w:rsidP="00600311">
            <w:pPr>
              <w:jc w:val="center"/>
              <w:rPr>
                <w:rFonts w:ascii="Arial" w:eastAsia="Arial" w:hAnsi="Arial" w:cs="Arial"/>
                <w:b/>
                <w:bCs/>
                <w:sz w:val="20"/>
                <w:szCs w:val="20"/>
              </w:rPr>
            </w:pPr>
            <w:r w:rsidRPr="00260CAF">
              <w:rPr>
                <w:rFonts w:ascii="Arial" w:eastAsia="Arial" w:hAnsi="Arial" w:cs="Arial"/>
                <w:b/>
                <w:bCs/>
                <w:sz w:val="20"/>
                <w:szCs w:val="20"/>
              </w:rPr>
              <w:t>Group 1 Mean</w:t>
            </w:r>
          </w:p>
          <w:p w14:paraId="0ADBD3A5" w14:textId="77777777" w:rsidR="006C17E5" w:rsidRPr="00260CAF" w:rsidRDefault="00567B6B" w:rsidP="00600311">
            <w:pPr>
              <w:jc w:val="center"/>
              <w:rPr>
                <w:rFonts w:ascii="Arial" w:eastAsia="Arial" w:hAnsi="Arial" w:cs="Arial"/>
                <w:b/>
                <w:bCs/>
                <w:sz w:val="20"/>
                <w:szCs w:val="20"/>
              </w:rPr>
            </w:pPr>
            <w:r w:rsidRPr="00260CAF">
              <w:rPr>
                <w:rFonts w:ascii="Arial" w:eastAsia="Arial" w:hAnsi="Arial" w:cs="Arial"/>
                <w:b/>
                <w:bCs/>
                <w:sz w:val="20"/>
                <w:szCs w:val="20"/>
              </w:rPr>
              <w:t>Index Score</w:t>
            </w:r>
          </w:p>
        </w:tc>
        <w:tc>
          <w:tcPr>
            <w:tcW w:w="1630" w:type="dxa"/>
            <w:tcMar>
              <w:top w:w="0" w:type="dxa"/>
              <w:bottom w:w="0" w:type="dxa"/>
            </w:tcMar>
          </w:tcPr>
          <w:p w14:paraId="2E532056" w14:textId="77777777" w:rsidR="006C17E5" w:rsidRPr="00260CAF" w:rsidRDefault="00567B6B" w:rsidP="00600311">
            <w:pPr>
              <w:jc w:val="center"/>
              <w:rPr>
                <w:rFonts w:ascii="Arial" w:eastAsia="Arial" w:hAnsi="Arial" w:cs="Arial"/>
                <w:b/>
                <w:bCs/>
                <w:sz w:val="20"/>
                <w:szCs w:val="20"/>
              </w:rPr>
            </w:pPr>
            <w:r w:rsidRPr="00260CAF">
              <w:rPr>
                <w:rFonts w:ascii="Arial" w:eastAsia="Arial" w:hAnsi="Arial" w:cs="Arial"/>
                <w:b/>
                <w:bCs/>
                <w:sz w:val="20"/>
                <w:szCs w:val="20"/>
              </w:rPr>
              <w:t>Group 2 Mean</w:t>
            </w:r>
          </w:p>
          <w:p w14:paraId="460C40F9" w14:textId="77777777" w:rsidR="006C17E5" w:rsidRPr="00260CAF" w:rsidRDefault="00567B6B" w:rsidP="00600311">
            <w:pPr>
              <w:jc w:val="center"/>
              <w:rPr>
                <w:rFonts w:ascii="Arial" w:eastAsia="Arial" w:hAnsi="Arial" w:cs="Arial"/>
                <w:b/>
                <w:bCs/>
                <w:sz w:val="20"/>
                <w:szCs w:val="20"/>
              </w:rPr>
            </w:pPr>
            <w:r w:rsidRPr="00260CAF">
              <w:rPr>
                <w:rFonts w:ascii="Arial" w:eastAsia="Arial" w:hAnsi="Arial" w:cs="Arial"/>
                <w:b/>
                <w:bCs/>
                <w:sz w:val="20"/>
                <w:szCs w:val="20"/>
              </w:rPr>
              <w:t>Index Score</w:t>
            </w:r>
          </w:p>
        </w:tc>
        <w:tc>
          <w:tcPr>
            <w:tcW w:w="900" w:type="dxa"/>
            <w:tcMar>
              <w:top w:w="0" w:type="dxa"/>
              <w:bottom w:w="0" w:type="dxa"/>
            </w:tcMar>
          </w:tcPr>
          <w:p w14:paraId="5F2574D2" w14:textId="77777777" w:rsidR="006C17E5" w:rsidRPr="00260CAF" w:rsidRDefault="00567B6B" w:rsidP="00600311">
            <w:pPr>
              <w:jc w:val="center"/>
              <w:rPr>
                <w:rFonts w:ascii="Arial" w:eastAsia="Arial" w:hAnsi="Arial" w:cs="Arial"/>
                <w:b/>
                <w:bCs/>
                <w:sz w:val="20"/>
                <w:szCs w:val="20"/>
              </w:rPr>
            </w:pPr>
            <w:r w:rsidRPr="00260CAF">
              <w:rPr>
                <w:rFonts w:ascii="Arial" w:eastAsia="Arial" w:hAnsi="Arial" w:cs="Arial"/>
                <w:b/>
                <w:bCs/>
                <w:sz w:val="20"/>
                <w:szCs w:val="20"/>
              </w:rPr>
              <w:t>T-test score</w:t>
            </w:r>
          </w:p>
        </w:tc>
        <w:tc>
          <w:tcPr>
            <w:tcW w:w="990" w:type="dxa"/>
            <w:tcMar>
              <w:top w:w="0" w:type="dxa"/>
              <w:bottom w:w="0" w:type="dxa"/>
            </w:tcMar>
          </w:tcPr>
          <w:p w14:paraId="3AFF9513" w14:textId="77777777" w:rsidR="006C17E5" w:rsidRPr="00260CAF" w:rsidRDefault="00567B6B" w:rsidP="00600311">
            <w:pPr>
              <w:jc w:val="center"/>
              <w:rPr>
                <w:rFonts w:ascii="Arial" w:eastAsia="Arial" w:hAnsi="Arial" w:cs="Arial"/>
                <w:b/>
                <w:bCs/>
                <w:sz w:val="20"/>
                <w:szCs w:val="20"/>
              </w:rPr>
            </w:pPr>
            <w:r w:rsidRPr="00260CAF">
              <w:rPr>
                <w:rFonts w:ascii="Arial" w:eastAsia="Arial" w:hAnsi="Arial" w:cs="Arial"/>
                <w:b/>
                <w:bCs/>
                <w:sz w:val="20"/>
                <w:szCs w:val="20"/>
              </w:rPr>
              <w:t>p-value</w:t>
            </w:r>
          </w:p>
        </w:tc>
      </w:tr>
      <w:tr w:rsidR="006C17E5" w14:paraId="0A27DEBD" w14:textId="77777777" w:rsidTr="00260CAF">
        <w:tc>
          <w:tcPr>
            <w:tcW w:w="3955" w:type="dxa"/>
            <w:tcMar>
              <w:top w:w="0" w:type="dxa"/>
              <w:bottom w:w="0" w:type="dxa"/>
            </w:tcMar>
          </w:tcPr>
          <w:p w14:paraId="71D67EA0" w14:textId="77777777" w:rsidR="006C17E5" w:rsidRDefault="00567B6B" w:rsidP="00600311">
            <w:pPr>
              <w:rPr>
                <w:rFonts w:ascii="Arial" w:eastAsia="Arial" w:hAnsi="Arial" w:cs="Arial"/>
                <w:sz w:val="22"/>
                <w:szCs w:val="22"/>
              </w:rPr>
            </w:pPr>
            <w:r>
              <w:rPr>
                <w:rFonts w:ascii="Arial" w:eastAsia="Arial" w:hAnsi="Arial" w:cs="Arial"/>
                <w:sz w:val="22"/>
                <w:szCs w:val="22"/>
              </w:rPr>
              <w:t xml:space="preserve">Gender (binarized): </w:t>
            </w:r>
          </w:p>
          <w:p w14:paraId="4CC4B623" w14:textId="77777777" w:rsidR="006C17E5" w:rsidRDefault="00567B6B" w:rsidP="00600311">
            <w:pPr>
              <w:rPr>
                <w:rFonts w:ascii="Arial" w:eastAsia="Arial" w:hAnsi="Arial" w:cs="Arial"/>
                <w:sz w:val="22"/>
                <w:szCs w:val="22"/>
              </w:rPr>
            </w:pPr>
            <w:r>
              <w:rPr>
                <w:rFonts w:ascii="Arial" w:eastAsia="Arial" w:hAnsi="Arial" w:cs="Arial"/>
                <w:sz w:val="22"/>
                <w:szCs w:val="22"/>
              </w:rPr>
              <w:t>1=female; 2=male</w:t>
            </w:r>
          </w:p>
        </w:tc>
        <w:tc>
          <w:tcPr>
            <w:tcW w:w="1880" w:type="dxa"/>
            <w:tcMar>
              <w:top w:w="0" w:type="dxa"/>
              <w:bottom w:w="0" w:type="dxa"/>
            </w:tcMar>
          </w:tcPr>
          <w:p w14:paraId="318C39DA"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12.55</w:t>
            </w:r>
          </w:p>
        </w:tc>
        <w:tc>
          <w:tcPr>
            <w:tcW w:w="1630" w:type="dxa"/>
            <w:tcMar>
              <w:top w:w="0" w:type="dxa"/>
              <w:bottom w:w="0" w:type="dxa"/>
            </w:tcMar>
          </w:tcPr>
          <w:p w14:paraId="6B943191"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11.30</w:t>
            </w:r>
          </w:p>
        </w:tc>
        <w:tc>
          <w:tcPr>
            <w:tcW w:w="900" w:type="dxa"/>
            <w:tcMar>
              <w:top w:w="0" w:type="dxa"/>
              <w:bottom w:w="0" w:type="dxa"/>
            </w:tcMar>
          </w:tcPr>
          <w:p w14:paraId="2F3E6B8E"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1.865</w:t>
            </w:r>
          </w:p>
        </w:tc>
        <w:tc>
          <w:tcPr>
            <w:tcW w:w="990" w:type="dxa"/>
            <w:tcMar>
              <w:top w:w="0" w:type="dxa"/>
              <w:bottom w:w="0" w:type="dxa"/>
            </w:tcMar>
          </w:tcPr>
          <w:p w14:paraId="08B10560"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p &gt;.05</w:t>
            </w:r>
          </w:p>
        </w:tc>
      </w:tr>
      <w:tr w:rsidR="006C17E5" w14:paraId="5E903FA1" w14:textId="77777777" w:rsidTr="00260CAF">
        <w:tc>
          <w:tcPr>
            <w:tcW w:w="3955" w:type="dxa"/>
            <w:tcMar>
              <w:top w:w="0" w:type="dxa"/>
              <w:bottom w:w="0" w:type="dxa"/>
            </w:tcMar>
          </w:tcPr>
          <w:p w14:paraId="3698A83E" w14:textId="77777777" w:rsidR="006C17E5" w:rsidRDefault="00567B6B" w:rsidP="00600311">
            <w:pPr>
              <w:rPr>
                <w:rFonts w:ascii="Arial" w:eastAsia="Arial" w:hAnsi="Arial" w:cs="Arial"/>
                <w:sz w:val="22"/>
                <w:szCs w:val="22"/>
              </w:rPr>
            </w:pPr>
            <w:r>
              <w:rPr>
                <w:rFonts w:ascii="Arial" w:eastAsia="Arial" w:hAnsi="Arial" w:cs="Arial"/>
                <w:sz w:val="22"/>
                <w:szCs w:val="22"/>
              </w:rPr>
              <w:t xml:space="preserve">Generation: </w:t>
            </w:r>
          </w:p>
          <w:p w14:paraId="197B131D" w14:textId="77777777" w:rsidR="006C17E5" w:rsidRDefault="00567B6B" w:rsidP="00600311">
            <w:pPr>
              <w:rPr>
                <w:rFonts w:ascii="Arial" w:eastAsia="Arial" w:hAnsi="Arial" w:cs="Arial"/>
                <w:sz w:val="22"/>
                <w:szCs w:val="22"/>
              </w:rPr>
            </w:pPr>
            <w:r>
              <w:rPr>
                <w:rFonts w:ascii="Arial" w:eastAsia="Arial" w:hAnsi="Arial" w:cs="Arial"/>
                <w:sz w:val="22"/>
                <w:szCs w:val="22"/>
              </w:rPr>
              <w:t>1=First generation; 2=Continuing Gen.</w:t>
            </w:r>
          </w:p>
        </w:tc>
        <w:tc>
          <w:tcPr>
            <w:tcW w:w="1880" w:type="dxa"/>
            <w:tcMar>
              <w:top w:w="0" w:type="dxa"/>
              <w:bottom w:w="0" w:type="dxa"/>
            </w:tcMar>
          </w:tcPr>
          <w:p w14:paraId="2199090B"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13.86</w:t>
            </w:r>
          </w:p>
        </w:tc>
        <w:tc>
          <w:tcPr>
            <w:tcW w:w="1630" w:type="dxa"/>
            <w:tcMar>
              <w:top w:w="0" w:type="dxa"/>
              <w:bottom w:w="0" w:type="dxa"/>
            </w:tcMar>
          </w:tcPr>
          <w:p w14:paraId="06FCA5BE"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11.64</w:t>
            </w:r>
          </w:p>
        </w:tc>
        <w:tc>
          <w:tcPr>
            <w:tcW w:w="900" w:type="dxa"/>
            <w:tcMar>
              <w:top w:w="0" w:type="dxa"/>
              <w:bottom w:w="0" w:type="dxa"/>
            </w:tcMar>
          </w:tcPr>
          <w:p w14:paraId="256F2D16"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3.392</w:t>
            </w:r>
          </w:p>
        </w:tc>
        <w:tc>
          <w:tcPr>
            <w:tcW w:w="990" w:type="dxa"/>
            <w:tcMar>
              <w:top w:w="0" w:type="dxa"/>
              <w:bottom w:w="0" w:type="dxa"/>
            </w:tcMar>
          </w:tcPr>
          <w:p w14:paraId="35216E46" w14:textId="77777777" w:rsidR="006C17E5" w:rsidRPr="00107906" w:rsidRDefault="00567B6B" w:rsidP="00600311">
            <w:pPr>
              <w:jc w:val="center"/>
              <w:rPr>
                <w:rFonts w:ascii="Arial" w:eastAsia="Arial" w:hAnsi="Arial" w:cs="Arial"/>
                <w:b/>
                <w:bCs/>
                <w:sz w:val="22"/>
                <w:szCs w:val="22"/>
              </w:rPr>
            </w:pPr>
            <w:r w:rsidRPr="00107906">
              <w:rPr>
                <w:rFonts w:ascii="Arial" w:eastAsia="Arial" w:hAnsi="Arial" w:cs="Arial"/>
                <w:b/>
                <w:bCs/>
                <w:sz w:val="22"/>
                <w:szCs w:val="22"/>
              </w:rPr>
              <w:t>p &lt;.05</w:t>
            </w:r>
          </w:p>
        </w:tc>
      </w:tr>
      <w:tr w:rsidR="006C17E5" w14:paraId="644328E5" w14:textId="77777777" w:rsidTr="00260CAF">
        <w:tc>
          <w:tcPr>
            <w:tcW w:w="3955" w:type="dxa"/>
            <w:tcMar>
              <w:top w:w="0" w:type="dxa"/>
              <w:bottom w:w="0" w:type="dxa"/>
            </w:tcMar>
          </w:tcPr>
          <w:p w14:paraId="5EE5F946" w14:textId="77777777" w:rsidR="006C17E5" w:rsidRDefault="00567B6B" w:rsidP="00600311">
            <w:pPr>
              <w:rPr>
                <w:rFonts w:ascii="Arial" w:eastAsia="Arial" w:hAnsi="Arial" w:cs="Arial"/>
                <w:sz w:val="22"/>
                <w:szCs w:val="22"/>
              </w:rPr>
            </w:pPr>
            <w:r>
              <w:rPr>
                <w:rFonts w:ascii="Arial" w:eastAsia="Arial" w:hAnsi="Arial" w:cs="Arial"/>
                <w:sz w:val="22"/>
                <w:szCs w:val="22"/>
              </w:rPr>
              <w:t>Race and Ethnicity:</w:t>
            </w:r>
          </w:p>
          <w:p w14:paraId="3798E0F3" w14:textId="77777777" w:rsidR="006C17E5" w:rsidRDefault="00567B6B" w:rsidP="00600311">
            <w:pPr>
              <w:rPr>
                <w:rFonts w:ascii="Arial" w:eastAsia="Arial" w:hAnsi="Arial" w:cs="Arial"/>
                <w:sz w:val="22"/>
                <w:szCs w:val="22"/>
              </w:rPr>
            </w:pPr>
            <w:r>
              <w:rPr>
                <w:rFonts w:ascii="Arial" w:eastAsia="Arial" w:hAnsi="Arial" w:cs="Arial"/>
                <w:sz w:val="22"/>
                <w:szCs w:val="22"/>
              </w:rPr>
              <w:t>1=BIPOC; 2=White</w:t>
            </w:r>
          </w:p>
        </w:tc>
        <w:tc>
          <w:tcPr>
            <w:tcW w:w="1880" w:type="dxa"/>
            <w:tcMar>
              <w:top w:w="0" w:type="dxa"/>
              <w:bottom w:w="0" w:type="dxa"/>
            </w:tcMar>
          </w:tcPr>
          <w:p w14:paraId="7EFAA10A"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13.29</w:t>
            </w:r>
          </w:p>
        </w:tc>
        <w:tc>
          <w:tcPr>
            <w:tcW w:w="1630" w:type="dxa"/>
            <w:tcMar>
              <w:top w:w="0" w:type="dxa"/>
              <w:bottom w:w="0" w:type="dxa"/>
            </w:tcMar>
          </w:tcPr>
          <w:p w14:paraId="700109DF"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11.47</w:t>
            </w:r>
          </w:p>
        </w:tc>
        <w:tc>
          <w:tcPr>
            <w:tcW w:w="900" w:type="dxa"/>
            <w:tcMar>
              <w:top w:w="0" w:type="dxa"/>
              <w:bottom w:w="0" w:type="dxa"/>
            </w:tcMar>
          </w:tcPr>
          <w:p w14:paraId="72E498FC"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2.942</w:t>
            </w:r>
          </w:p>
        </w:tc>
        <w:tc>
          <w:tcPr>
            <w:tcW w:w="990" w:type="dxa"/>
            <w:tcMar>
              <w:top w:w="0" w:type="dxa"/>
              <w:bottom w:w="0" w:type="dxa"/>
            </w:tcMar>
          </w:tcPr>
          <w:p w14:paraId="46CDE7D1" w14:textId="6D8E2D3F" w:rsidR="006C17E5" w:rsidRPr="000D7B5C" w:rsidRDefault="00567B6B" w:rsidP="00600311">
            <w:pPr>
              <w:jc w:val="center"/>
              <w:rPr>
                <w:rFonts w:ascii="Arial" w:eastAsia="Arial" w:hAnsi="Arial" w:cs="Arial"/>
                <w:b/>
                <w:bCs/>
                <w:sz w:val="22"/>
                <w:szCs w:val="22"/>
              </w:rPr>
            </w:pPr>
            <w:r w:rsidRPr="000D7B5C">
              <w:rPr>
                <w:rFonts w:ascii="Arial" w:eastAsia="Arial" w:hAnsi="Arial" w:cs="Arial"/>
                <w:b/>
                <w:bCs/>
                <w:sz w:val="22"/>
                <w:szCs w:val="22"/>
              </w:rPr>
              <w:t xml:space="preserve">p </w:t>
            </w:r>
            <w:r w:rsidR="000D7B5C" w:rsidRPr="000D7B5C">
              <w:rPr>
                <w:rFonts w:ascii="Arial" w:eastAsia="Arial" w:hAnsi="Arial" w:cs="Arial"/>
                <w:b/>
                <w:bCs/>
                <w:sz w:val="22"/>
                <w:szCs w:val="22"/>
              </w:rPr>
              <w:t>&lt;</w:t>
            </w:r>
            <w:r w:rsidRPr="000D7B5C">
              <w:rPr>
                <w:rFonts w:ascii="Arial" w:eastAsia="Arial" w:hAnsi="Arial" w:cs="Arial"/>
                <w:b/>
                <w:bCs/>
                <w:sz w:val="22"/>
                <w:szCs w:val="22"/>
              </w:rPr>
              <w:t>.0</w:t>
            </w:r>
            <w:r w:rsidR="000D7B5C" w:rsidRPr="000D7B5C">
              <w:rPr>
                <w:rFonts w:ascii="Arial" w:eastAsia="Arial" w:hAnsi="Arial" w:cs="Arial"/>
                <w:b/>
                <w:bCs/>
                <w:sz w:val="22"/>
                <w:szCs w:val="22"/>
              </w:rPr>
              <w:t>1</w:t>
            </w:r>
          </w:p>
        </w:tc>
      </w:tr>
      <w:tr w:rsidR="006C17E5" w14:paraId="08E9D63F" w14:textId="77777777" w:rsidTr="00260CAF">
        <w:tc>
          <w:tcPr>
            <w:tcW w:w="3955" w:type="dxa"/>
            <w:tcMar>
              <w:top w:w="0" w:type="dxa"/>
              <w:bottom w:w="0" w:type="dxa"/>
            </w:tcMar>
          </w:tcPr>
          <w:p w14:paraId="7F84CF93" w14:textId="77777777" w:rsidR="006C17E5" w:rsidRDefault="00567B6B" w:rsidP="00600311">
            <w:pPr>
              <w:rPr>
                <w:rFonts w:ascii="Arial" w:eastAsia="Arial" w:hAnsi="Arial" w:cs="Arial"/>
                <w:sz w:val="22"/>
                <w:szCs w:val="22"/>
              </w:rPr>
            </w:pPr>
            <w:r>
              <w:rPr>
                <w:rFonts w:ascii="Arial" w:eastAsia="Arial" w:hAnsi="Arial" w:cs="Arial"/>
                <w:sz w:val="22"/>
                <w:szCs w:val="22"/>
              </w:rPr>
              <w:t>International/Domestic Status:</w:t>
            </w:r>
          </w:p>
          <w:p w14:paraId="251C3A4F" w14:textId="77777777" w:rsidR="006C17E5" w:rsidRDefault="00567B6B" w:rsidP="00600311">
            <w:pPr>
              <w:rPr>
                <w:rFonts w:ascii="Arial" w:eastAsia="Arial" w:hAnsi="Arial" w:cs="Arial"/>
                <w:sz w:val="22"/>
                <w:szCs w:val="22"/>
              </w:rPr>
            </w:pPr>
            <w:r>
              <w:rPr>
                <w:rFonts w:ascii="Arial" w:eastAsia="Arial" w:hAnsi="Arial" w:cs="Arial"/>
                <w:sz w:val="22"/>
                <w:szCs w:val="22"/>
              </w:rPr>
              <w:t>1=International; 2=Domestic</w:t>
            </w:r>
          </w:p>
        </w:tc>
        <w:tc>
          <w:tcPr>
            <w:tcW w:w="1880" w:type="dxa"/>
            <w:tcMar>
              <w:top w:w="0" w:type="dxa"/>
              <w:bottom w:w="0" w:type="dxa"/>
            </w:tcMar>
          </w:tcPr>
          <w:p w14:paraId="46F59E93"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12.93</w:t>
            </w:r>
          </w:p>
        </w:tc>
        <w:tc>
          <w:tcPr>
            <w:tcW w:w="1630" w:type="dxa"/>
            <w:tcMar>
              <w:top w:w="0" w:type="dxa"/>
              <w:bottom w:w="0" w:type="dxa"/>
            </w:tcMar>
          </w:tcPr>
          <w:p w14:paraId="57D137E1"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12.01</w:t>
            </w:r>
          </w:p>
        </w:tc>
        <w:tc>
          <w:tcPr>
            <w:tcW w:w="900" w:type="dxa"/>
            <w:tcMar>
              <w:top w:w="0" w:type="dxa"/>
              <w:bottom w:w="0" w:type="dxa"/>
            </w:tcMar>
          </w:tcPr>
          <w:p w14:paraId="1059A1B6"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1.092</w:t>
            </w:r>
          </w:p>
        </w:tc>
        <w:tc>
          <w:tcPr>
            <w:tcW w:w="990" w:type="dxa"/>
            <w:tcMar>
              <w:top w:w="0" w:type="dxa"/>
              <w:bottom w:w="0" w:type="dxa"/>
            </w:tcMar>
          </w:tcPr>
          <w:p w14:paraId="599D76F7"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p &gt;.05</w:t>
            </w:r>
          </w:p>
        </w:tc>
      </w:tr>
    </w:tbl>
    <w:p w14:paraId="0DCCF3AD" w14:textId="77777777" w:rsidR="006C17E5" w:rsidRDefault="006C17E5" w:rsidP="00600311">
      <w:pPr>
        <w:spacing w:line="240" w:lineRule="auto"/>
        <w:rPr>
          <w:rFonts w:ascii="Arial" w:eastAsia="Arial" w:hAnsi="Arial" w:cs="Arial"/>
          <w:sz w:val="22"/>
          <w:szCs w:val="22"/>
        </w:rPr>
      </w:pPr>
    </w:p>
    <w:p w14:paraId="24BD7DA3" w14:textId="1A4E7FDC"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As shown in the table, we found no statistically significant differences across gender</w:t>
      </w:r>
      <w:r w:rsidR="000D7B5C">
        <w:rPr>
          <w:rFonts w:ascii="Arial" w:eastAsia="Arial" w:hAnsi="Arial" w:cs="Arial"/>
          <w:sz w:val="22"/>
          <w:szCs w:val="22"/>
        </w:rPr>
        <w:t xml:space="preserve"> and </w:t>
      </w:r>
      <w:r>
        <w:rPr>
          <w:rFonts w:ascii="Arial" w:eastAsia="Arial" w:hAnsi="Arial" w:cs="Arial"/>
          <w:sz w:val="22"/>
          <w:szCs w:val="22"/>
        </w:rPr>
        <w:t xml:space="preserve"> international/domestic status. Students’ financial need scores were not related to these demographics.</w:t>
      </w:r>
    </w:p>
    <w:p w14:paraId="508BEBD8" w14:textId="77777777" w:rsidR="000D7B5C" w:rsidRDefault="000D7B5C" w:rsidP="00600311">
      <w:pPr>
        <w:spacing w:line="240" w:lineRule="auto"/>
        <w:rPr>
          <w:rFonts w:ascii="Arial" w:eastAsia="Arial" w:hAnsi="Arial" w:cs="Arial"/>
          <w:sz w:val="22"/>
          <w:szCs w:val="22"/>
        </w:rPr>
      </w:pPr>
    </w:p>
    <w:p w14:paraId="1489AE42" w14:textId="52686F01"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However, we did find a significant difference between the Financial Needs Index scores of first-generation and continuing-generation students (p &lt;.05)</w:t>
      </w:r>
      <w:r w:rsidR="000D7B5C">
        <w:rPr>
          <w:rFonts w:ascii="Arial" w:eastAsia="Arial" w:hAnsi="Arial" w:cs="Arial"/>
          <w:sz w:val="22"/>
          <w:szCs w:val="22"/>
        </w:rPr>
        <w:t xml:space="preserve"> and of BIPOC and white students (p&lt;.01)</w:t>
      </w:r>
      <w:r>
        <w:rPr>
          <w:rFonts w:ascii="Arial" w:eastAsia="Arial" w:hAnsi="Arial" w:cs="Arial"/>
          <w:sz w:val="22"/>
          <w:szCs w:val="22"/>
        </w:rPr>
        <w:t>. The mean score for first-generation students was higher than those continuing generations (</w:t>
      </w:r>
      <w:r w:rsidR="000D7B5C">
        <w:rPr>
          <w:rFonts w:ascii="Arial" w:eastAsia="Arial" w:hAnsi="Arial" w:cs="Arial"/>
          <w:sz w:val="22"/>
          <w:szCs w:val="22"/>
        </w:rPr>
        <w:t>13.86 and 11.64) and the same is true for BIPOC students compared to white students (13.29 and 11.47)</w:t>
      </w:r>
      <w:r>
        <w:rPr>
          <w:rFonts w:ascii="Arial" w:eastAsia="Arial" w:hAnsi="Arial" w:cs="Arial"/>
          <w:sz w:val="22"/>
          <w:szCs w:val="22"/>
        </w:rPr>
        <w:t>. Th</w:t>
      </w:r>
      <w:r w:rsidR="000D7B5C">
        <w:rPr>
          <w:rFonts w:ascii="Arial" w:eastAsia="Arial" w:hAnsi="Arial" w:cs="Arial"/>
          <w:sz w:val="22"/>
          <w:szCs w:val="22"/>
        </w:rPr>
        <w:t>ese</w:t>
      </w:r>
      <w:r>
        <w:rPr>
          <w:rFonts w:ascii="Arial" w:eastAsia="Arial" w:hAnsi="Arial" w:cs="Arial"/>
          <w:sz w:val="22"/>
          <w:szCs w:val="22"/>
        </w:rPr>
        <w:t xml:space="preserve"> result</w:t>
      </w:r>
      <w:r w:rsidR="000D7B5C">
        <w:rPr>
          <w:rFonts w:ascii="Arial" w:eastAsia="Arial" w:hAnsi="Arial" w:cs="Arial"/>
          <w:sz w:val="22"/>
          <w:szCs w:val="22"/>
        </w:rPr>
        <w:t>s</w:t>
      </w:r>
      <w:r>
        <w:rPr>
          <w:rFonts w:ascii="Arial" w:eastAsia="Arial" w:hAnsi="Arial" w:cs="Arial"/>
          <w:sz w:val="22"/>
          <w:szCs w:val="22"/>
        </w:rPr>
        <w:t xml:space="preserve"> shows that St. Olaf student workers who are first-generation students </w:t>
      </w:r>
      <w:r w:rsidR="000D7B5C">
        <w:rPr>
          <w:rFonts w:ascii="Arial" w:eastAsia="Arial" w:hAnsi="Arial" w:cs="Arial"/>
          <w:sz w:val="22"/>
          <w:szCs w:val="22"/>
        </w:rPr>
        <w:t xml:space="preserve">and those who are BIPOC </w:t>
      </w:r>
      <w:r>
        <w:rPr>
          <w:rFonts w:ascii="Arial" w:eastAsia="Arial" w:hAnsi="Arial" w:cs="Arial"/>
          <w:sz w:val="22"/>
          <w:szCs w:val="22"/>
        </w:rPr>
        <w:t xml:space="preserve">are </w:t>
      </w:r>
      <w:r w:rsidR="000D7B5C">
        <w:rPr>
          <w:rFonts w:ascii="Arial" w:eastAsia="Arial" w:hAnsi="Arial" w:cs="Arial"/>
          <w:sz w:val="22"/>
          <w:szCs w:val="22"/>
        </w:rPr>
        <w:t xml:space="preserve">more </w:t>
      </w:r>
      <w:r>
        <w:rPr>
          <w:rFonts w:ascii="Arial" w:eastAsia="Arial" w:hAnsi="Arial" w:cs="Arial"/>
          <w:sz w:val="22"/>
          <w:szCs w:val="22"/>
        </w:rPr>
        <w:t xml:space="preserve">likely to report a higher financial need </w:t>
      </w:r>
      <w:r w:rsidR="000D7B5C">
        <w:rPr>
          <w:rFonts w:ascii="Arial" w:eastAsia="Arial" w:hAnsi="Arial" w:cs="Arial"/>
          <w:sz w:val="22"/>
          <w:szCs w:val="22"/>
        </w:rPr>
        <w:t>compared to</w:t>
      </w:r>
      <w:r>
        <w:rPr>
          <w:rFonts w:ascii="Arial" w:eastAsia="Arial" w:hAnsi="Arial" w:cs="Arial"/>
          <w:sz w:val="22"/>
          <w:szCs w:val="22"/>
        </w:rPr>
        <w:t xml:space="preserve"> continuing generation students</w:t>
      </w:r>
      <w:r w:rsidR="000D7B5C">
        <w:rPr>
          <w:rFonts w:ascii="Arial" w:eastAsia="Arial" w:hAnsi="Arial" w:cs="Arial"/>
          <w:sz w:val="22"/>
          <w:szCs w:val="22"/>
        </w:rPr>
        <w:t xml:space="preserve"> and white students</w:t>
      </w:r>
      <w:r>
        <w:rPr>
          <w:rFonts w:ascii="Arial" w:eastAsia="Arial" w:hAnsi="Arial" w:cs="Arial"/>
          <w:sz w:val="22"/>
          <w:szCs w:val="22"/>
        </w:rPr>
        <w:t xml:space="preserve">. First-generation students </w:t>
      </w:r>
      <w:r w:rsidR="000D7B5C">
        <w:rPr>
          <w:rFonts w:ascii="Arial" w:eastAsia="Arial" w:hAnsi="Arial" w:cs="Arial"/>
          <w:sz w:val="22"/>
          <w:szCs w:val="22"/>
        </w:rPr>
        <w:t xml:space="preserve">and BIPOC students </w:t>
      </w:r>
      <w:r>
        <w:rPr>
          <w:rFonts w:ascii="Arial" w:eastAsia="Arial" w:hAnsi="Arial" w:cs="Arial"/>
          <w:sz w:val="22"/>
          <w:szCs w:val="22"/>
        </w:rPr>
        <w:t xml:space="preserve">at St. Olaf have more financial needs and struggles, on average, than students </w:t>
      </w:r>
      <w:r>
        <w:rPr>
          <w:rFonts w:ascii="Arial" w:eastAsia="Arial" w:hAnsi="Arial" w:cs="Arial"/>
          <w:sz w:val="22"/>
          <w:szCs w:val="22"/>
        </w:rPr>
        <w:lastRenderedPageBreak/>
        <w:t>who are from a continuing generation</w:t>
      </w:r>
      <w:r w:rsidR="000D7B5C">
        <w:rPr>
          <w:rFonts w:ascii="Arial" w:eastAsia="Arial" w:hAnsi="Arial" w:cs="Arial"/>
          <w:sz w:val="22"/>
          <w:szCs w:val="22"/>
        </w:rPr>
        <w:t xml:space="preserve"> or who are white</w:t>
      </w:r>
      <w:r>
        <w:rPr>
          <w:rFonts w:ascii="Arial" w:eastAsia="Arial" w:hAnsi="Arial" w:cs="Arial"/>
          <w:sz w:val="22"/>
          <w:szCs w:val="22"/>
        </w:rPr>
        <w:t xml:space="preserve">, even with financial aid; this is further supported by </w:t>
      </w:r>
      <w:proofErr w:type="spellStart"/>
      <w:r>
        <w:rPr>
          <w:rFonts w:ascii="Arial" w:eastAsia="Arial" w:hAnsi="Arial" w:cs="Arial"/>
          <w:sz w:val="22"/>
          <w:szCs w:val="22"/>
        </w:rPr>
        <w:t>Broton</w:t>
      </w:r>
      <w:proofErr w:type="spellEnd"/>
      <w:r>
        <w:rPr>
          <w:rFonts w:ascii="Arial" w:eastAsia="Arial" w:hAnsi="Arial" w:cs="Arial"/>
          <w:sz w:val="22"/>
          <w:szCs w:val="22"/>
        </w:rPr>
        <w:t xml:space="preserve">, </w:t>
      </w:r>
      <w:proofErr w:type="spellStart"/>
      <w:r>
        <w:rPr>
          <w:rFonts w:ascii="Arial" w:eastAsia="Arial" w:hAnsi="Arial" w:cs="Arial"/>
          <w:sz w:val="22"/>
          <w:szCs w:val="22"/>
        </w:rPr>
        <w:t>Goldrick-Rab</w:t>
      </w:r>
      <w:proofErr w:type="spellEnd"/>
      <w:r>
        <w:rPr>
          <w:rFonts w:ascii="Arial" w:eastAsia="Arial" w:hAnsi="Arial" w:cs="Arial"/>
          <w:sz w:val="22"/>
          <w:szCs w:val="22"/>
        </w:rPr>
        <w:t>, and Benson (2016).</w:t>
      </w:r>
    </w:p>
    <w:p w14:paraId="00EEDDDE" w14:textId="77777777" w:rsidR="006C17E5" w:rsidRDefault="006C17E5" w:rsidP="00600311">
      <w:pPr>
        <w:spacing w:line="240" w:lineRule="auto"/>
        <w:rPr>
          <w:rFonts w:ascii="Arial" w:eastAsia="Arial" w:hAnsi="Arial" w:cs="Arial"/>
          <w:sz w:val="22"/>
          <w:szCs w:val="22"/>
        </w:rPr>
      </w:pPr>
    </w:p>
    <w:p w14:paraId="043E86BD" w14:textId="644606A8" w:rsidR="006C17E5" w:rsidRPr="00C52F70"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We also tested the relationship between the non-binarized demographics and financial need. We tested parent education and year in school by running Spearman's Rho tests, with results shown in Table </w:t>
      </w:r>
      <w:r w:rsidR="00E41759">
        <w:rPr>
          <w:rFonts w:ascii="Arial" w:eastAsia="Arial" w:hAnsi="Arial" w:cs="Arial"/>
          <w:sz w:val="22"/>
          <w:szCs w:val="22"/>
        </w:rPr>
        <w:t>10</w:t>
      </w:r>
      <w:r>
        <w:rPr>
          <w:rFonts w:ascii="Arial" w:eastAsia="Arial" w:hAnsi="Arial" w:cs="Arial"/>
          <w:sz w:val="22"/>
          <w:szCs w:val="22"/>
        </w:rPr>
        <w:t xml:space="preserve"> below. </w:t>
      </w:r>
    </w:p>
    <w:p w14:paraId="6DC3C06C" w14:textId="77777777" w:rsidR="006C17E5" w:rsidRDefault="006C17E5" w:rsidP="00600311">
      <w:pPr>
        <w:spacing w:line="240" w:lineRule="auto"/>
        <w:rPr>
          <w:rFonts w:ascii="Arial" w:eastAsia="Arial" w:hAnsi="Arial" w:cs="Arial"/>
          <w:i/>
          <w:sz w:val="22"/>
          <w:szCs w:val="22"/>
        </w:rPr>
      </w:pPr>
    </w:p>
    <w:p w14:paraId="09B9DF2E" w14:textId="6D7A43DA" w:rsidR="006C17E5" w:rsidRPr="00600311" w:rsidRDefault="00567B6B" w:rsidP="00600311">
      <w:pPr>
        <w:spacing w:line="240" w:lineRule="auto"/>
        <w:rPr>
          <w:rFonts w:ascii="Arial" w:eastAsia="Arial" w:hAnsi="Arial" w:cs="Arial"/>
          <w:b/>
          <w:bCs/>
          <w:i/>
          <w:sz w:val="22"/>
          <w:szCs w:val="22"/>
        </w:rPr>
      </w:pPr>
      <w:r w:rsidRPr="00600311">
        <w:rPr>
          <w:rFonts w:ascii="Arial" w:eastAsia="Arial" w:hAnsi="Arial" w:cs="Arial"/>
          <w:b/>
          <w:bCs/>
          <w:i/>
          <w:sz w:val="22"/>
          <w:szCs w:val="22"/>
        </w:rPr>
        <w:t xml:space="preserve">Table </w:t>
      </w:r>
      <w:r w:rsidR="005E2CC4">
        <w:rPr>
          <w:rFonts w:ascii="Arial" w:eastAsia="Arial" w:hAnsi="Arial" w:cs="Arial"/>
          <w:b/>
          <w:bCs/>
          <w:i/>
          <w:sz w:val="22"/>
          <w:szCs w:val="22"/>
        </w:rPr>
        <w:t>1</w:t>
      </w:r>
      <w:r w:rsidR="00E41759">
        <w:rPr>
          <w:rFonts w:ascii="Arial" w:eastAsia="Arial" w:hAnsi="Arial" w:cs="Arial"/>
          <w:b/>
          <w:bCs/>
          <w:i/>
          <w:sz w:val="22"/>
          <w:szCs w:val="22"/>
        </w:rPr>
        <w:t>0</w:t>
      </w:r>
      <w:r w:rsidRPr="00600311">
        <w:rPr>
          <w:rFonts w:ascii="Arial" w:eastAsia="Arial" w:hAnsi="Arial" w:cs="Arial"/>
          <w:b/>
          <w:bCs/>
          <w:i/>
          <w:sz w:val="22"/>
          <w:szCs w:val="22"/>
        </w:rPr>
        <w:t>: Spearman’s rho tests for Financial Need Index (FNI) Bivariate Analysis</w:t>
      </w:r>
    </w:p>
    <w:tbl>
      <w:tblPr>
        <w:tblStyle w:val="1"/>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90"/>
        <w:gridCol w:w="1620"/>
      </w:tblGrid>
      <w:tr w:rsidR="006C17E5" w:rsidRPr="00260CAF" w14:paraId="6EB8EA77" w14:textId="77777777" w:rsidTr="00260CAF">
        <w:tc>
          <w:tcPr>
            <w:tcW w:w="3325" w:type="dxa"/>
            <w:tcMar>
              <w:top w:w="0" w:type="dxa"/>
              <w:bottom w:w="0" w:type="dxa"/>
            </w:tcMar>
          </w:tcPr>
          <w:p w14:paraId="3AB3A993" w14:textId="198C2131" w:rsidR="006C17E5" w:rsidRPr="00260CAF" w:rsidRDefault="00567B6B" w:rsidP="00600311">
            <w:pPr>
              <w:rPr>
                <w:rFonts w:ascii="Arial" w:eastAsia="Arial" w:hAnsi="Arial" w:cs="Arial"/>
                <w:b/>
                <w:bCs/>
                <w:sz w:val="22"/>
                <w:szCs w:val="22"/>
              </w:rPr>
            </w:pPr>
            <w:r w:rsidRPr="00260CAF">
              <w:rPr>
                <w:rFonts w:ascii="Arial" w:eastAsia="Arial" w:hAnsi="Arial" w:cs="Arial"/>
                <w:b/>
                <w:bCs/>
                <w:sz w:val="22"/>
                <w:szCs w:val="22"/>
              </w:rPr>
              <w:t>Variable</w:t>
            </w:r>
            <w:r w:rsidR="00260CAF" w:rsidRPr="00260CAF">
              <w:rPr>
                <w:rFonts w:ascii="Arial" w:eastAsia="Arial" w:hAnsi="Arial" w:cs="Arial"/>
                <w:b/>
                <w:bCs/>
                <w:sz w:val="22"/>
                <w:szCs w:val="22"/>
              </w:rPr>
              <w:t>s</w:t>
            </w:r>
          </w:p>
        </w:tc>
        <w:tc>
          <w:tcPr>
            <w:tcW w:w="2790" w:type="dxa"/>
            <w:tcMar>
              <w:top w:w="0" w:type="dxa"/>
              <w:bottom w:w="0" w:type="dxa"/>
            </w:tcMar>
          </w:tcPr>
          <w:p w14:paraId="197D3948" w14:textId="77777777" w:rsidR="006C17E5" w:rsidRPr="00260CAF" w:rsidRDefault="00567B6B" w:rsidP="00600311">
            <w:pPr>
              <w:jc w:val="center"/>
              <w:rPr>
                <w:rFonts w:ascii="Arial" w:eastAsia="Arial" w:hAnsi="Arial" w:cs="Arial"/>
                <w:b/>
                <w:bCs/>
                <w:sz w:val="22"/>
                <w:szCs w:val="22"/>
              </w:rPr>
            </w:pPr>
            <w:r w:rsidRPr="00260CAF">
              <w:rPr>
                <w:rFonts w:ascii="Arial" w:eastAsia="Arial" w:hAnsi="Arial" w:cs="Arial"/>
                <w:b/>
                <w:bCs/>
                <w:sz w:val="22"/>
                <w:szCs w:val="22"/>
              </w:rPr>
              <w:t>Spearman rho score</w:t>
            </w:r>
          </w:p>
        </w:tc>
        <w:tc>
          <w:tcPr>
            <w:tcW w:w="1620" w:type="dxa"/>
            <w:tcMar>
              <w:top w:w="0" w:type="dxa"/>
              <w:bottom w:w="0" w:type="dxa"/>
            </w:tcMar>
          </w:tcPr>
          <w:p w14:paraId="740B4091" w14:textId="77777777" w:rsidR="006C17E5" w:rsidRPr="00260CAF" w:rsidRDefault="00567B6B" w:rsidP="00600311">
            <w:pPr>
              <w:jc w:val="center"/>
              <w:rPr>
                <w:rFonts w:ascii="Arial" w:eastAsia="Arial" w:hAnsi="Arial" w:cs="Arial"/>
                <w:b/>
                <w:bCs/>
                <w:sz w:val="22"/>
                <w:szCs w:val="22"/>
              </w:rPr>
            </w:pPr>
            <w:r w:rsidRPr="00260CAF">
              <w:rPr>
                <w:rFonts w:ascii="Arial" w:eastAsia="Arial" w:hAnsi="Arial" w:cs="Arial"/>
                <w:b/>
                <w:bCs/>
                <w:sz w:val="22"/>
                <w:szCs w:val="22"/>
              </w:rPr>
              <w:t>p-value</w:t>
            </w:r>
          </w:p>
        </w:tc>
      </w:tr>
      <w:tr w:rsidR="006C17E5" w14:paraId="1997D379" w14:textId="77777777" w:rsidTr="00260CAF">
        <w:tc>
          <w:tcPr>
            <w:tcW w:w="3325" w:type="dxa"/>
            <w:tcMar>
              <w:top w:w="0" w:type="dxa"/>
              <w:bottom w:w="0" w:type="dxa"/>
            </w:tcMar>
          </w:tcPr>
          <w:p w14:paraId="4707D7BB" w14:textId="77777777" w:rsidR="006C17E5" w:rsidRDefault="00567B6B" w:rsidP="00600311">
            <w:pPr>
              <w:rPr>
                <w:rFonts w:ascii="Arial" w:eastAsia="Arial" w:hAnsi="Arial" w:cs="Arial"/>
                <w:sz w:val="22"/>
                <w:szCs w:val="22"/>
              </w:rPr>
            </w:pPr>
            <w:r>
              <w:rPr>
                <w:rFonts w:ascii="Arial" w:eastAsia="Arial" w:hAnsi="Arial" w:cs="Arial"/>
                <w:sz w:val="22"/>
                <w:szCs w:val="22"/>
              </w:rPr>
              <w:t>FNI x Parent Education</w:t>
            </w:r>
          </w:p>
        </w:tc>
        <w:tc>
          <w:tcPr>
            <w:tcW w:w="2790" w:type="dxa"/>
            <w:tcMar>
              <w:top w:w="0" w:type="dxa"/>
              <w:bottom w:w="0" w:type="dxa"/>
            </w:tcMar>
          </w:tcPr>
          <w:p w14:paraId="12EC0E8F"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-.213</w:t>
            </w:r>
          </w:p>
        </w:tc>
        <w:tc>
          <w:tcPr>
            <w:tcW w:w="1620" w:type="dxa"/>
            <w:tcMar>
              <w:top w:w="0" w:type="dxa"/>
              <w:bottom w:w="0" w:type="dxa"/>
            </w:tcMar>
          </w:tcPr>
          <w:p w14:paraId="04F72D77" w14:textId="77777777" w:rsidR="006C17E5" w:rsidRPr="00D26F14" w:rsidRDefault="00567B6B" w:rsidP="00600311">
            <w:pPr>
              <w:jc w:val="center"/>
              <w:rPr>
                <w:rFonts w:ascii="Arial" w:eastAsia="Arial" w:hAnsi="Arial" w:cs="Arial"/>
                <w:b/>
                <w:bCs/>
                <w:sz w:val="22"/>
                <w:szCs w:val="22"/>
              </w:rPr>
            </w:pPr>
            <w:r w:rsidRPr="00D26F14">
              <w:rPr>
                <w:rFonts w:ascii="Arial" w:eastAsia="Arial" w:hAnsi="Arial" w:cs="Arial"/>
                <w:b/>
                <w:bCs/>
                <w:sz w:val="22"/>
                <w:szCs w:val="22"/>
              </w:rPr>
              <w:t>p &lt;.05</w:t>
            </w:r>
          </w:p>
        </w:tc>
      </w:tr>
      <w:tr w:rsidR="006C17E5" w14:paraId="3EE66E3B" w14:textId="77777777" w:rsidTr="00260CAF">
        <w:tc>
          <w:tcPr>
            <w:tcW w:w="3325" w:type="dxa"/>
            <w:tcMar>
              <w:top w:w="0" w:type="dxa"/>
              <w:bottom w:w="0" w:type="dxa"/>
            </w:tcMar>
          </w:tcPr>
          <w:p w14:paraId="709886FF" w14:textId="77777777" w:rsidR="006C17E5" w:rsidRDefault="00567B6B" w:rsidP="00600311">
            <w:pPr>
              <w:rPr>
                <w:rFonts w:ascii="Arial" w:eastAsia="Arial" w:hAnsi="Arial" w:cs="Arial"/>
                <w:sz w:val="22"/>
                <w:szCs w:val="22"/>
              </w:rPr>
            </w:pPr>
            <w:r>
              <w:rPr>
                <w:rFonts w:ascii="Arial" w:eastAsia="Arial" w:hAnsi="Arial" w:cs="Arial"/>
                <w:sz w:val="22"/>
                <w:szCs w:val="22"/>
              </w:rPr>
              <w:t>FNI x Year in School</w:t>
            </w:r>
          </w:p>
        </w:tc>
        <w:tc>
          <w:tcPr>
            <w:tcW w:w="2790" w:type="dxa"/>
            <w:tcMar>
              <w:top w:w="0" w:type="dxa"/>
              <w:bottom w:w="0" w:type="dxa"/>
            </w:tcMar>
          </w:tcPr>
          <w:p w14:paraId="267FCDC3"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-0.002</w:t>
            </w:r>
          </w:p>
        </w:tc>
        <w:tc>
          <w:tcPr>
            <w:tcW w:w="1620" w:type="dxa"/>
            <w:tcMar>
              <w:top w:w="0" w:type="dxa"/>
              <w:bottom w:w="0" w:type="dxa"/>
            </w:tcMar>
          </w:tcPr>
          <w:p w14:paraId="100585B0" w14:textId="77777777" w:rsidR="006C17E5" w:rsidRDefault="00567B6B" w:rsidP="00600311">
            <w:pPr>
              <w:jc w:val="center"/>
              <w:rPr>
                <w:rFonts w:ascii="Arial" w:eastAsia="Arial" w:hAnsi="Arial" w:cs="Arial"/>
                <w:sz w:val="22"/>
                <w:szCs w:val="22"/>
              </w:rPr>
            </w:pPr>
            <w:r>
              <w:rPr>
                <w:rFonts w:ascii="Arial" w:eastAsia="Arial" w:hAnsi="Arial" w:cs="Arial"/>
                <w:sz w:val="22"/>
                <w:szCs w:val="22"/>
              </w:rPr>
              <w:t>p &gt; .05</w:t>
            </w:r>
          </w:p>
        </w:tc>
      </w:tr>
    </w:tbl>
    <w:p w14:paraId="497826F0" w14:textId="77777777" w:rsidR="00C52F70" w:rsidRDefault="00C52F70" w:rsidP="00600311">
      <w:pPr>
        <w:spacing w:line="240" w:lineRule="auto"/>
        <w:rPr>
          <w:rFonts w:ascii="Arial" w:eastAsia="Arial" w:hAnsi="Arial" w:cs="Arial"/>
          <w:sz w:val="22"/>
          <w:szCs w:val="22"/>
        </w:rPr>
      </w:pPr>
    </w:p>
    <w:p w14:paraId="291F973D" w14:textId="73456D1F"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As demonstrated in the table, we found no statistically significant relationship between financial need and year in school. </w:t>
      </w:r>
    </w:p>
    <w:p w14:paraId="3BF9D5C7" w14:textId="77777777" w:rsidR="006C17E5" w:rsidRDefault="006C17E5" w:rsidP="00600311">
      <w:pPr>
        <w:spacing w:line="240" w:lineRule="auto"/>
        <w:rPr>
          <w:rFonts w:ascii="Arial" w:eastAsia="Arial" w:hAnsi="Arial" w:cs="Arial"/>
          <w:sz w:val="22"/>
          <w:szCs w:val="22"/>
        </w:rPr>
      </w:pPr>
    </w:p>
    <w:p w14:paraId="7A8B0C3B" w14:textId="29F4477D"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However, our findings do indicate that there was a statistically significant </w:t>
      </w:r>
      <w:r w:rsidR="00D26F14">
        <w:rPr>
          <w:rFonts w:ascii="Arial" w:eastAsia="Arial" w:hAnsi="Arial" w:cs="Arial"/>
          <w:sz w:val="22"/>
          <w:szCs w:val="22"/>
        </w:rPr>
        <w:t xml:space="preserve">weak negative </w:t>
      </w:r>
      <w:r>
        <w:rPr>
          <w:rFonts w:ascii="Arial" w:eastAsia="Arial" w:hAnsi="Arial" w:cs="Arial"/>
          <w:sz w:val="22"/>
          <w:szCs w:val="22"/>
        </w:rPr>
        <w:t>relationship between parent education and financial need (r(439)=-.213, p&lt;.05). Students who reported higher levels of parent or guardian education tended to score lower on the Financial Need Index. St. Olaf student workers with parents with higher levels of education are likely to have less financial need than those who have parents with higher levels of education</w:t>
      </w:r>
      <w:r w:rsidR="00D26F14">
        <w:rPr>
          <w:rFonts w:ascii="Arial" w:eastAsia="Arial" w:hAnsi="Arial" w:cs="Arial"/>
          <w:sz w:val="22"/>
          <w:szCs w:val="22"/>
        </w:rPr>
        <w:t xml:space="preserve">. This unsurprising result is </w:t>
      </w:r>
      <w:proofErr w:type="gramStart"/>
      <w:r w:rsidR="00D26F14">
        <w:rPr>
          <w:rFonts w:ascii="Arial" w:eastAsia="Arial" w:hAnsi="Arial" w:cs="Arial"/>
          <w:sz w:val="22"/>
          <w:szCs w:val="22"/>
        </w:rPr>
        <w:t>similar to</w:t>
      </w:r>
      <w:proofErr w:type="gramEnd"/>
      <w:r w:rsidR="00D26F14">
        <w:rPr>
          <w:rFonts w:ascii="Arial" w:eastAsia="Arial" w:hAnsi="Arial" w:cs="Arial"/>
          <w:sz w:val="22"/>
          <w:szCs w:val="22"/>
        </w:rPr>
        <w:t xml:space="preserve"> the findings</w:t>
      </w:r>
      <w:r>
        <w:rPr>
          <w:rFonts w:ascii="Arial" w:eastAsia="Arial" w:hAnsi="Arial" w:cs="Arial"/>
          <w:sz w:val="22"/>
          <w:szCs w:val="22"/>
        </w:rPr>
        <w:t xml:space="preserve"> in the study by </w:t>
      </w:r>
      <w:proofErr w:type="spellStart"/>
      <w:r>
        <w:rPr>
          <w:rFonts w:ascii="Arial" w:eastAsia="Arial" w:hAnsi="Arial" w:cs="Arial"/>
          <w:sz w:val="22"/>
          <w:szCs w:val="22"/>
        </w:rPr>
        <w:t>Broton</w:t>
      </w:r>
      <w:proofErr w:type="spellEnd"/>
      <w:r>
        <w:rPr>
          <w:rFonts w:ascii="Arial" w:eastAsia="Arial" w:hAnsi="Arial" w:cs="Arial"/>
          <w:sz w:val="22"/>
          <w:szCs w:val="22"/>
        </w:rPr>
        <w:t xml:space="preserve">, </w:t>
      </w:r>
      <w:proofErr w:type="spellStart"/>
      <w:r>
        <w:rPr>
          <w:rFonts w:ascii="Arial" w:eastAsia="Arial" w:hAnsi="Arial" w:cs="Arial"/>
          <w:sz w:val="22"/>
          <w:szCs w:val="22"/>
        </w:rPr>
        <w:t>Goldrick-Rab</w:t>
      </w:r>
      <w:proofErr w:type="spellEnd"/>
      <w:r>
        <w:rPr>
          <w:rFonts w:ascii="Arial" w:eastAsia="Arial" w:hAnsi="Arial" w:cs="Arial"/>
          <w:sz w:val="22"/>
          <w:szCs w:val="22"/>
        </w:rPr>
        <w:t>, and Benson (2016).</w:t>
      </w:r>
    </w:p>
    <w:p w14:paraId="43612493" w14:textId="77777777" w:rsidR="006C17E5" w:rsidRDefault="006C17E5" w:rsidP="00600311">
      <w:pPr>
        <w:spacing w:line="240" w:lineRule="auto"/>
        <w:rPr>
          <w:rFonts w:ascii="Arial" w:eastAsia="Arial" w:hAnsi="Arial" w:cs="Arial"/>
          <w:sz w:val="22"/>
          <w:szCs w:val="22"/>
        </w:rPr>
      </w:pPr>
    </w:p>
    <w:p w14:paraId="00C50009" w14:textId="5307E348"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In sum, most of the demographic categories had no relationship with students’ financial need as measured by our index, but there was a relationship for both generational status and parent education. This makes sense since parent education and generation </w:t>
      </w:r>
      <w:r w:rsidR="00D26F14">
        <w:rPr>
          <w:rFonts w:ascii="Arial" w:eastAsia="Arial" w:hAnsi="Arial" w:cs="Arial"/>
          <w:sz w:val="22"/>
          <w:szCs w:val="22"/>
        </w:rPr>
        <w:t>are both</w:t>
      </w:r>
      <w:r>
        <w:rPr>
          <w:rFonts w:ascii="Arial" w:eastAsia="Arial" w:hAnsi="Arial" w:cs="Arial"/>
          <w:sz w:val="22"/>
          <w:szCs w:val="22"/>
        </w:rPr>
        <w:t xml:space="preserve"> closely associated with social class. First-generation students are mostly associated with parents with lower levels of education which would explain the need for financial aid. Students in continuing generations typically have parents </w:t>
      </w:r>
      <w:r w:rsidR="00D26F14">
        <w:rPr>
          <w:rFonts w:ascii="Arial" w:eastAsia="Arial" w:hAnsi="Arial" w:cs="Arial"/>
          <w:sz w:val="22"/>
          <w:szCs w:val="22"/>
        </w:rPr>
        <w:t>with</w:t>
      </w:r>
      <w:r>
        <w:rPr>
          <w:rFonts w:ascii="Arial" w:eastAsia="Arial" w:hAnsi="Arial" w:cs="Arial"/>
          <w:sz w:val="22"/>
          <w:szCs w:val="22"/>
        </w:rPr>
        <w:t xml:space="preserve"> a high</w:t>
      </w:r>
      <w:r w:rsidR="00D26F14">
        <w:rPr>
          <w:rFonts w:ascii="Arial" w:eastAsia="Arial" w:hAnsi="Arial" w:cs="Arial"/>
          <w:sz w:val="22"/>
          <w:szCs w:val="22"/>
        </w:rPr>
        <w:t>er</w:t>
      </w:r>
      <w:r>
        <w:rPr>
          <w:rFonts w:ascii="Arial" w:eastAsia="Arial" w:hAnsi="Arial" w:cs="Arial"/>
          <w:sz w:val="22"/>
          <w:szCs w:val="22"/>
        </w:rPr>
        <w:t xml:space="preserve"> level of </w:t>
      </w:r>
      <w:r w:rsidR="00D26F14">
        <w:rPr>
          <w:rFonts w:ascii="Arial" w:eastAsia="Arial" w:hAnsi="Arial" w:cs="Arial"/>
          <w:sz w:val="22"/>
          <w:szCs w:val="22"/>
        </w:rPr>
        <w:t xml:space="preserve">, </w:t>
      </w:r>
      <w:r>
        <w:rPr>
          <w:rFonts w:ascii="Arial" w:eastAsia="Arial" w:hAnsi="Arial" w:cs="Arial"/>
          <w:sz w:val="22"/>
          <w:szCs w:val="22"/>
        </w:rPr>
        <w:t xml:space="preserve">which would decrease the need for financial aid. </w:t>
      </w:r>
    </w:p>
    <w:p w14:paraId="106570D0" w14:textId="77777777" w:rsidR="006C17E5" w:rsidRDefault="006C17E5" w:rsidP="00600311">
      <w:pPr>
        <w:spacing w:line="240" w:lineRule="auto"/>
        <w:rPr>
          <w:rFonts w:ascii="Arial" w:eastAsia="Arial" w:hAnsi="Arial" w:cs="Arial"/>
          <w:sz w:val="22"/>
          <w:szCs w:val="22"/>
        </w:rPr>
      </w:pPr>
    </w:p>
    <w:p w14:paraId="1EA59E83" w14:textId="77777777"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Bivariate Analysis: Comparison of St. Olaf Calculations and Demographics</w:t>
      </w:r>
    </w:p>
    <w:p w14:paraId="52BED999" w14:textId="77777777" w:rsidR="006C17E5" w:rsidRDefault="006C17E5" w:rsidP="00600311">
      <w:pPr>
        <w:spacing w:line="240" w:lineRule="auto"/>
        <w:rPr>
          <w:rFonts w:ascii="Arial" w:eastAsia="Arial" w:hAnsi="Arial" w:cs="Arial"/>
          <w:sz w:val="22"/>
          <w:szCs w:val="22"/>
        </w:rPr>
      </w:pPr>
    </w:p>
    <w:p w14:paraId="7EAEA825" w14:textId="167B514D"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We measured St. Olaf’s calculation of financial need for students compared to the actual financial need reported by the respondents</w:t>
      </w:r>
      <w:r w:rsidR="005E2573">
        <w:rPr>
          <w:rFonts w:ascii="Arial" w:eastAsia="Arial" w:hAnsi="Arial" w:cs="Arial"/>
          <w:sz w:val="22"/>
          <w:szCs w:val="22"/>
        </w:rPr>
        <w:t xml:space="preserve"> and compared it across demographic categories of</w:t>
      </w:r>
      <w:r>
        <w:rPr>
          <w:rFonts w:ascii="Arial" w:eastAsia="Arial" w:hAnsi="Arial" w:cs="Arial"/>
          <w:sz w:val="22"/>
          <w:szCs w:val="22"/>
        </w:rPr>
        <w:t xml:space="preserve"> race </w:t>
      </w:r>
      <w:r w:rsidR="005E2573">
        <w:rPr>
          <w:rFonts w:ascii="Arial" w:eastAsia="Arial" w:hAnsi="Arial" w:cs="Arial"/>
          <w:sz w:val="22"/>
          <w:szCs w:val="22"/>
        </w:rPr>
        <w:t>and</w:t>
      </w:r>
      <w:r>
        <w:rPr>
          <w:rFonts w:ascii="Arial" w:eastAsia="Arial" w:hAnsi="Arial" w:cs="Arial"/>
          <w:sz w:val="22"/>
          <w:szCs w:val="22"/>
        </w:rPr>
        <w:t xml:space="preserve"> ethnicity (binarized) and international/domestic status</w:t>
      </w:r>
      <w:r w:rsidR="005E2573">
        <w:rPr>
          <w:rFonts w:ascii="Arial" w:eastAsia="Arial" w:hAnsi="Arial" w:cs="Arial"/>
          <w:sz w:val="22"/>
          <w:szCs w:val="22"/>
        </w:rPr>
        <w:t>. W</w:t>
      </w:r>
      <w:r>
        <w:rPr>
          <w:rFonts w:ascii="Arial" w:eastAsia="Arial" w:hAnsi="Arial" w:cs="Arial"/>
          <w:sz w:val="22"/>
          <w:szCs w:val="22"/>
        </w:rPr>
        <w:t>e ran Chi-Square tests of independence</w:t>
      </w:r>
      <w:r w:rsidR="005E2573">
        <w:rPr>
          <w:rFonts w:ascii="Arial" w:eastAsia="Arial" w:hAnsi="Arial" w:cs="Arial"/>
          <w:sz w:val="22"/>
          <w:szCs w:val="22"/>
        </w:rPr>
        <w:t xml:space="preserve"> and found no</w:t>
      </w:r>
      <w:r>
        <w:rPr>
          <w:rFonts w:ascii="Arial" w:eastAsia="Arial" w:hAnsi="Arial" w:cs="Arial"/>
          <w:sz w:val="22"/>
          <w:szCs w:val="22"/>
        </w:rPr>
        <w:t xml:space="preserve"> significant interaction between calculation accuracy and race and ethnicity (X^2(352)= 3.048, p&gt;.05)</w:t>
      </w:r>
      <w:r w:rsidR="005E2573">
        <w:rPr>
          <w:rFonts w:ascii="Arial" w:eastAsia="Arial" w:hAnsi="Arial" w:cs="Arial"/>
          <w:sz w:val="22"/>
          <w:szCs w:val="22"/>
        </w:rPr>
        <w:t xml:space="preserve"> and </w:t>
      </w:r>
      <w:r>
        <w:rPr>
          <w:rFonts w:ascii="Arial" w:eastAsia="Arial" w:hAnsi="Arial" w:cs="Arial"/>
          <w:sz w:val="22"/>
          <w:szCs w:val="22"/>
        </w:rPr>
        <w:t xml:space="preserve">no significant interaction between international/domestic status and financial calculation accuracy (X^2(397)= .473, p&gt;.05). </w:t>
      </w:r>
      <w:r w:rsidR="005E2573">
        <w:rPr>
          <w:rFonts w:ascii="Arial" w:eastAsia="Arial" w:hAnsi="Arial" w:cs="Arial"/>
          <w:sz w:val="22"/>
          <w:szCs w:val="22"/>
        </w:rPr>
        <w:t>BIPOC students and i</w:t>
      </w:r>
      <w:r>
        <w:rPr>
          <w:rFonts w:ascii="Arial" w:eastAsia="Arial" w:hAnsi="Arial" w:cs="Arial"/>
          <w:sz w:val="22"/>
          <w:szCs w:val="22"/>
        </w:rPr>
        <w:t xml:space="preserve">nternational students were no more apt than </w:t>
      </w:r>
      <w:r w:rsidR="005E2573">
        <w:rPr>
          <w:rFonts w:ascii="Arial" w:eastAsia="Arial" w:hAnsi="Arial" w:cs="Arial"/>
          <w:sz w:val="22"/>
          <w:szCs w:val="22"/>
        </w:rPr>
        <w:t xml:space="preserve">white and </w:t>
      </w:r>
      <w:r>
        <w:rPr>
          <w:rFonts w:ascii="Arial" w:eastAsia="Arial" w:hAnsi="Arial" w:cs="Arial"/>
          <w:sz w:val="22"/>
          <w:szCs w:val="22"/>
        </w:rPr>
        <w:t xml:space="preserve">domestic students to </w:t>
      </w:r>
      <w:r w:rsidR="005E2573">
        <w:rPr>
          <w:rFonts w:ascii="Arial" w:eastAsia="Arial" w:hAnsi="Arial" w:cs="Arial"/>
          <w:sz w:val="22"/>
          <w:szCs w:val="22"/>
        </w:rPr>
        <w:t>indicate</w:t>
      </w:r>
      <w:r>
        <w:rPr>
          <w:rFonts w:ascii="Arial" w:eastAsia="Arial" w:hAnsi="Arial" w:cs="Arial"/>
          <w:sz w:val="22"/>
          <w:szCs w:val="22"/>
        </w:rPr>
        <w:t xml:space="preserve"> that St. Olaf’s calculation of their financial need is lower than their actual financial calculation. These two demographics are not related to financial need calculation accuracy.</w:t>
      </w:r>
    </w:p>
    <w:p w14:paraId="0D7588A2" w14:textId="77777777" w:rsidR="006C17E5" w:rsidRDefault="006C17E5" w:rsidP="00600311">
      <w:pPr>
        <w:spacing w:line="240" w:lineRule="auto"/>
        <w:rPr>
          <w:rFonts w:ascii="Arial" w:eastAsia="Arial" w:hAnsi="Arial" w:cs="Arial"/>
          <w:sz w:val="22"/>
          <w:szCs w:val="22"/>
        </w:rPr>
      </w:pPr>
    </w:p>
    <w:p w14:paraId="5C834FE7" w14:textId="33F65E4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We </w:t>
      </w:r>
      <w:r w:rsidR="005E2573">
        <w:rPr>
          <w:rFonts w:ascii="Arial" w:eastAsia="Arial" w:hAnsi="Arial" w:cs="Arial"/>
          <w:sz w:val="22"/>
          <w:szCs w:val="22"/>
        </w:rPr>
        <w:t xml:space="preserve">also </w:t>
      </w:r>
      <w:r>
        <w:rPr>
          <w:rFonts w:ascii="Arial" w:eastAsia="Arial" w:hAnsi="Arial" w:cs="Arial"/>
          <w:sz w:val="22"/>
          <w:szCs w:val="22"/>
        </w:rPr>
        <w:t xml:space="preserve">examined the relationship between financial need calculation accuracy and socioeconomic status. To test </w:t>
      </w:r>
      <w:r w:rsidR="00C824CE">
        <w:rPr>
          <w:rFonts w:ascii="Arial" w:eastAsia="Arial" w:hAnsi="Arial" w:cs="Arial"/>
          <w:sz w:val="22"/>
          <w:szCs w:val="22"/>
        </w:rPr>
        <w:t>this,</w:t>
      </w:r>
      <w:r>
        <w:rPr>
          <w:rFonts w:ascii="Arial" w:eastAsia="Arial" w:hAnsi="Arial" w:cs="Arial"/>
          <w:sz w:val="22"/>
          <w:szCs w:val="22"/>
        </w:rPr>
        <w:t xml:space="preserve"> we ran a Spearman’s Rho correlation coefficient test using Parent Education as a surrogate for SES. We found a weak, non-significant correlation (r(376)=-.033, p&gt;.05) which indicated no linear relationship between the two variables. These findings </w:t>
      </w:r>
      <w:r w:rsidR="000C02C7">
        <w:rPr>
          <w:rFonts w:ascii="Arial" w:eastAsia="Arial" w:hAnsi="Arial" w:cs="Arial"/>
          <w:sz w:val="22"/>
          <w:szCs w:val="22"/>
        </w:rPr>
        <w:t>indicate</w:t>
      </w:r>
      <w:r>
        <w:rPr>
          <w:rFonts w:ascii="Arial" w:eastAsia="Arial" w:hAnsi="Arial" w:cs="Arial"/>
          <w:sz w:val="22"/>
          <w:szCs w:val="22"/>
        </w:rPr>
        <w:t xml:space="preserve"> that students’ feelings about the St. Olaf calculation of their </w:t>
      </w:r>
      <w:r w:rsidR="000C02C7">
        <w:rPr>
          <w:rFonts w:ascii="Arial" w:eastAsia="Arial" w:hAnsi="Arial" w:cs="Arial"/>
          <w:sz w:val="22"/>
          <w:szCs w:val="22"/>
        </w:rPr>
        <w:t>financial</w:t>
      </w:r>
      <w:r>
        <w:rPr>
          <w:rFonts w:ascii="Arial" w:eastAsia="Arial" w:hAnsi="Arial" w:cs="Arial"/>
          <w:sz w:val="22"/>
          <w:szCs w:val="22"/>
        </w:rPr>
        <w:t xml:space="preserve"> need is not related to their socioeconomic status; students who feel that St. Olaf is not providing enough financial aid could come from both higher</w:t>
      </w:r>
      <w:r w:rsidR="000C02C7">
        <w:rPr>
          <w:rFonts w:ascii="Arial" w:eastAsia="Arial" w:hAnsi="Arial" w:cs="Arial"/>
          <w:sz w:val="22"/>
          <w:szCs w:val="22"/>
        </w:rPr>
        <w:t>, middle,</w:t>
      </w:r>
      <w:r>
        <w:rPr>
          <w:rFonts w:ascii="Arial" w:eastAsia="Arial" w:hAnsi="Arial" w:cs="Arial"/>
          <w:sz w:val="22"/>
          <w:szCs w:val="22"/>
        </w:rPr>
        <w:t xml:space="preserve"> </w:t>
      </w:r>
      <w:r w:rsidR="00C824CE">
        <w:rPr>
          <w:rFonts w:ascii="Arial" w:eastAsia="Arial" w:hAnsi="Arial" w:cs="Arial"/>
          <w:sz w:val="22"/>
          <w:szCs w:val="22"/>
        </w:rPr>
        <w:t>and</w:t>
      </w:r>
      <w:r>
        <w:rPr>
          <w:rFonts w:ascii="Arial" w:eastAsia="Arial" w:hAnsi="Arial" w:cs="Arial"/>
          <w:sz w:val="22"/>
          <w:szCs w:val="22"/>
        </w:rPr>
        <w:t xml:space="preserve"> lower socioeconomic status. </w:t>
      </w:r>
    </w:p>
    <w:p w14:paraId="349D3972" w14:textId="77777777" w:rsidR="006C17E5" w:rsidRDefault="006C17E5" w:rsidP="00600311">
      <w:pPr>
        <w:spacing w:line="240" w:lineRule="auto"/>
        <w:rPr>
          <w:rFonts w:ascii="Arial" w:eastAsia="Arial" w:hAnsi="Arial" w:cs="Arial"/>
          <w:sz w:val="22"/>
          <w:szCs w:val="22"/>
        </w:rPr>
      </w:pPr>
    </w:p>
    <w:p w14:paraId="0EB18CCE" w14:textId="488910D0" w:rsidR="006C17E5" w:rsidRDefault="00567B6B" w:rsidP="00600311">
      <w:pPr>
        <w:spacing w:line="240" w:lineRule="auto"/>
        <w:rPr>
          <w:rFonts w:ascii="Arial" w:eastAsia="Arial" w:hAnsi="Arial" w:cs="Arial"/>
          <w:sz w:val="22"/>
          <w:szCs w:val="22"/>
        </w:rPr>
      </w:pPr>
      <w:r>
        <w:rPr>
          <w:rFonts w:ascii="Arial" w:eastAsia="Arial" w:hAnsi="Arial" w:cs="Arial"/>
          <w:sz w:val="22"/>
          <w:szCs w:val="22"/>
        </w:rPr>
        <w:lastRenderedPageBreak/>
        <w:t xml:space="preserve">In sum, there were no significant interactions between any of the demographics tested and St. Olaf’s financial need calculation accuracy. This lack of significant relationships suggests that </w:t>
      </w:r>
      <w:r w:rsidR="000C02C7">
        <w:rPr>
          <w:rFonts w:ascii="Arial" w:eastAsia="Arial" w:hAnsi="Arial" w:cs="Arial"/>
          <w:sz w:val="22"/>
          <w:szCs w:val="22"/>
        </w:rPr>
        <w:t>students’ views of the relationship between their need as calculate by St. Olaf and their need as they experience it</w:t>
      </w:r>
      <w:r>
        <w:rPr>
          <w:rFonts w:ascii="Arial" w:eastAsia="Arial" w:hAnsi="Arial" w:cs="Arial"/>
          <w:sz w:val="22"/>
          <w:szCs w:val="22"/>
        </w:rPr>
        <w:t xml:space="preserve"> is not influenced by any of the demographics mentioned above</w:t>
      </w:r>
      <w:r w:rsidR="000C02C7">
        <w:rPr>
          <w:rFonts w:ascii="Arial" w:eastAsia="Arial" w:hAnsi="Arial" w:cs="Arial"/>
          <w:sz w:val="22"/>
          <w:szCs w:val="22"/>
        </w:rPr>
        <w:t>.</w:t>
      </w:r>
    </w:p>
    <w:p w14:paraId="02FA0923" w14:textId="77777777" w:rsidR="006C17E5" w:rsidRDefault="006C17E5" w:rsidP="00600311">
      <w:pPr>
        <w:spacing w:line="240" w:lineRule="auto"/>
        <w:rPr>
          <w:rFonts w:ascii="Arial" w:eastAsia="Arial" w:hAnsi="Arial" w:cs="Arial"/>
          <w:sz w:val="22"/>
          <w:szCs w:val="22"/>
        </w:rPr>
      </w:pPr>
    </w:p>
    <w:p w14:paraId="4D3D2967" w14:textId="77777777" w:rsidR="006C17E5" w:rsidRDefault="006C17E5" w:rsidP="00600311">
      <w:pPr>
        <w:spacing w:line="240" w:lineRule="auto"/>
        <w:rPr>
          <w:rFonts w:ascii="Arial" w:eastAsia="Arial" w:hAnsi="Arial" w:cs="Arial"/>
          <w:sz w:val="22"/>
          <w:szCs w:val="22"/>
        </w:rPr>
      </w:pPr>
    </w:p>
    <w:p w14:paraId="3E6A3C45" w14:textId="5353A298" w:rsidR="006C17E5" w:rsidRDefault="00567B6B" w:rsidP="00600311">
      <w:pPr>
        <w:spacing w:line="240" w:lineRule="auto"/>
        <w:jc w:val="center"/>
        <w:rPr>
          <w:rFonts w:ascii="Arial" w:eastAsia="Arial" w:hAnsi="Arial" w:cs="Arial"/>
          <w:b/>
          <w:sz w:val="22"/>
          <w:szCs w:val="22"/>
        </w:rPr>
      </w:pPr>
      <w:r>
        <w:rPr>
          <w:rFonts w:ascii="Arial" w:eastAsia="Arial" w:hAnsi="Arial" w:cs="Arial"/>
          <w:b/>
          <w:sz w:val="22"/>
          <w:szCs w:val="22"/>
        </w:rPr>
        <w:t>CONCLUSION</w:t>
      </w:r>
    </w:p>
    <w:p w14:paraId="0C970A79" w14:textId="77777777" w:rsidR="006C17E5" w:rsidRDefault="006C17E5" w:rsidP="00600311">
      <w:pPr>
        <w:spacing w:line="240" w:lineRule="auto"/>
        <w:rPr>
          <w:rFonts w:ascii="Arial" w:eastAsia="Arial" w:hAnsi="Arial" w:cs="Arial"/>
          <w:b/>
          <w:sz w:val="22"/>
          <w:szCs w:val="22"/>
        </w:rPr>
      </w:pPr>
    </w:p>
    <w:p w14:paraId="19796A8C" w14:textId="5C486651"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Our analyses indicate a set of problems that St. Olaf students face in relation to their financial aid, their overall clarity of their work award, and the </w:t>
      </w:r>
      <w:r w:rsidR="005435A3">
        <w:rPr>
          <w:rFonts w:ascii="Arial" w:eastAsia="Arial" w:hAnsi="Arial" w:cs="Arial"/>
          <w:sz w:val="22"/>
          <w:szCs w:val="22"/>
        </w:rPr>
        <w:t>number</w:t>
      </w:r>
      <w:r>
        <w:rPr>
          <w:rFonts w:ascii="Arial" w:eastAsia="Arial" w:hAnsi="Arial" w:cs="Arial"/>
          <w:sz w:val="22"/>
          <w:szCs w:val="22"/>
        </w:rPr>
        <w:t xml:space="preserve"> of hours they work. Our results show that a high percentage of St. Olaf students struggle financially and have worries about their financial stresses</w:t>
      </w:r>
      <w:r w:rsidR="00890899">
        <w:rPr>
          <w:rFonts w:ascii="Arial" w:eastAsia="Arial" w:hAnsi="Arial" w:cs="Arial"/>
          <w:sz w:val="22"/>
          <w:szCs w:val="22"/>
        </w:rPr>
        <w:t>. Many</w:t>
      </w:r>
      <w:r>
        <w:rPr>
          <w:rFonts w:ascii="Arial" w:eastAsia="Arial" w:hAnsi="Arial" w:cs="Arial"/>
          <w:sz w:val="22"/>
          <w:szCs w:val="22"/>
        </w:rPr>
        <w:t xml:space="preserve"> respondents believe that the school’s calculation of their overall financial need is </w:t>
      </w:r>
      <w:r w:rsidR="00890899">
        <w:rPr>
          <w:rFonts w:ascii="Arial" w:eastAsia="Arial" w:hAnsi="Arial" w:cs="Arial"/>
          <w:sz w:val="22"/>
          <w:szCs w:val="22"/>
        </w:rPr>
        <w:t>lower than</w:t>
      </w:r>
      <w:r>
        <w:rPr>
          <w:rFonts w:ascii="Arial" w:eastAsia="Arial" w:hAnsi="Arial" w:cs="Arial"/>
          <w:sz w:val="22"/>
          <w:szCs w:val="22"/>
        </w:rPr>
        <w:t xml:space="preserve"> their actual needs, </w:t>
      </w:r>
      <w:r w:rsidR="005435A3">
        <w:rPr>
          <w:rFonts w:ascii="Arial" w:eastAsia="Arial" w:hAnsi="Arial" w:cs="Arial"/>
          <w:sz w:val="22"/>
          <w:szCs w:val="22"/>
        </w:rPr>
        <w:t>and</w:t>
      </w:r>
      <w:r w:rsidR="00890899">
        <w:rPr>
          <w:rFonts w:ascii="Arial" w:eastAsia="Arial" w:hAnsi="Arial" w:cs="Arial"/>
          <w:sz w:val="22"/>
          <w:szCs w:val="22"/>
        </w:rPr>
        <w:t xml:space="preserve"> many believe</w:t>
      </w:r>
      <w:r>
        <w:rPr>
          <w:rFonts w:ascii="Arial" w:eastAsia="Arial" w:hAnsi="Arial" w:cs="Arial"/>
          <w:sz w:val="22"/>
          <w:szCs w:val="22"/>
        </w:rPr>
        <w:t xml:space="preserve"> they need a higher work award.</w:t>
      </w:r>
    </w:p>
    <w:p w14:paraId="61F9453D" w14:textId="77777777" w:rsidR="006C17E5" w:rsidRDefault="006C17E5" w:rsidP="00600311">
      <w:pPr>
        <w:spacing w:line="240" w:lineRule="auto"/>
        <w:rPr>
          <w:rFonts w:ascii="Arial" w:eastAsia="Arial" w:hAnsi="Arial" w:cs="Arial"/>
          <w:sz w:val="22"/>
          <w:szCs w:val="22"/>
        </w:rPr>
      </w:pPr>
    </w:p>
    <w:p w14:paraId="32E220D5" w14:textId="28DC6500"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Additionally, our results demonstrate that </w:t>
      </w:r>
      <w:r w:rsidR="00D9384E">
        <w:rPr>
          <w:rFonts w:ascii="Arial" w:eastAsia="Arial" w:hAnsi="Arial" w:cs="Arial"/>
          <w:sz w:val="22"/>
          <w:szCs w:val="22"/>
        </w:rPr>
        <w:t xml:space="preserve">many </w:t>
      </w:r>
      <w:r>
        <w:rPr>
          <w:rFonts w:ascii="Arial" w:eastAsia="Arial" w:hAnsi="Arial" w:cs="Arial"/>
          <w:sz w:val="22"/>
          <w:szCs w:val="22"/>
        </w:rPr>
        <w:t xml:space="preserve">students did not have a clear understanding of their work award from when they first received their award letter, specifically the extensive </w:t>
      </w:r>
      <w:r w:rsidR="00C52F70">
        <w:rPr>
          <w:rFonts w:ascii="Arial" w:eastAsia="Arial" w:hAnsi="Arial" w:cs="Arial"/>
          <w:sz w:val="22"/>
          <w:szCs w:val="22"/>
        </w:rPr>
        <w:t>number</w:t>
      </w:r>
      <w:r>
        <w:rPr>
          <w:rFonts w:ascii="Arial" w:eastAsia="Arial" w:hAnsi="Arial" w:cs="Arial"/>
          <w:sz w:val="22"/>
          <w:szCs w:val="22"/>
        </w:rPr>
        <w:t xml:space="preserve"> of hours they had to work to complete their work award and the need </w:t>
      </w:r>
      <w:r w:rsidR="00D9384E">
        <w:rPr>
          <w:rFonts w:ascii="Arial" w:eastAsia="Arial" w:hAnsi="Arial" w:cs="Arial"/>
          <w:sz w:val="22"/>
          <w:szCs w:val="22"/>
        </w:rPr>
        <w:t xml:space="preserve">to have </w:t>
      </w:r>
      <w:r>
        <w:rPr>
          <w:rFonts w:ascii="Arial" w:eastAsia="Arial" w:hAnsi="Arial" w:cs="Arial"/>
          <w:sz w:val="22"/>
          <w:szCs w:val="22"/>
        </w:rPr>
        <w:t xml:space="preserve">for </w:t>
      </w:r>
      <w:r w:rsidR="00D9384E">
        <w:rPr>
          <w:rFonts w:ascii="Arial" w:eastAsia="Arial" w:hAnsi="Arial" w:cs="Arial"/>
          <w:sz w:val="22"/>
          <w:szCs w:val="22"/>
        </w:rPr>
        <w:t>two</w:t>
      </w:r>
      <w:r>
        <w:rPr>
          <w:rFonts w:ascii="Arial" w:eastAsia="Arial" w:hAnsi="Arial" w:cs="Arial"/>
          <w:sz w:val="22"/>
          <w:szCs w:val="22"/>
        </w:rPr>
        <w:t xml:space="preserve"> or more jobs </w:t>
      </w:r>
      <w:proofErr w:type="gramStart"/>
      <w:r w:rsidR="00D9384E">
        <w:rPr>
          <w:rFonts w:ascii="Arial" w:eastAsia="Arial" w:hAnsi="Arial" w:cs="Arial"/>
          <w:sz w:val="22"/>
          <w:szCs w:val="22"/>
        </w:rPr>
        <w:t xml:space="preserve">in order </w:t>
      </w:r>
      <w:r>
        <w:rPr>
          <w:rFonts w:ascii="Arial" w:eastAsia="Arial" w:hAnsi="Arial" w:cs="Arial"/>
          <w:sz w:val="22"/>
          <w:szCs w:val="22"/>
        </w:rPr>
        <w:t>to</w:t>
      </w:r>
      <w:proofErr w:type="gramEnd"/>
      <w:r>
        <w:rPr>
          <w:rFonts w:ascii="Arial" w:eastAsia="Arial" w:hAnsi="Arial" w:cs="Arial"/>
          <w:sz w:val="22"/>
          <w:szCs w:val="22"/>
        </w:rPr>
        <w:t xml:space="preserve"> have enough hours to work. The responses on the </w:t>
      </w:r>
      <w:r w:rsidR="005435A3">
        <w:rPr>
          <w:rFonts w:ascii="Arial" w:eastAsia="Arial" w:hAnsi="Arial" w:cs="Arial"/>
          <w:sz w:val="22"/>
          <w:szCs w:val="22"/>
        </w:rPr>
        <w:t>open-ended</w:t>
      </w:r>
      <w:r>
        <w:rPr>
          <w:rFonts w:ascii="Arial" w:eastAsia="Arial" w:hAnsi="Arial" w:cs="Arial"/>
          <w:sz w:val="22"/>
          <w:szCs w:val="22"/>
        </w:rPr>
        <w:t xml:space="preserve"> question </w:t>
      </w:r>
      <w:r w:rsidR="00D9384E">
        <w:rPr>
          <w:rFonts w:ascii="Arial" w:eastAsia="Arial" w:hAnsi="Arial" w:cs="Arial"/>
          <w:sz w:val="22"/>
          <w:szCs w:val="22"/>
        </w:rPr>
        <w:t>further illuminate</w:t>
      </w:r>
      <w:r>
        <w:rPr>
          <w:rFonts w:ascii="Arial" w:eastAsia="Arial" w:hAnsi="Arial" w:cs="Arial"/>
          <w:sz w:val="22"/>
          <w:szCs w:val="22"/>
        </w:rPr>
        <w:t xml:space="preserve"> these findings</w:t>
      </w:r>
      <w:r w:rsidR="00D9384E">
        <w:rPr>
          <w:rFonts w:ascii="Arial" w:eastAsia="Arial" w:hAnsi="Arial" w:cs="Arial"/>
          <w:sz w:val="22"/>
          <w:szCs w:val="22"/>
        </w:rPr>
        <w:t>,</w:t>
      </w:r>
      <w:r>
        <w:rPr>
          <w:rFonts w:ascii="Arial" w:eastAsia="Arial" w:hAnsi="Arial" w:cs="Arial"/>
          <w:sz w:val="22"/>
          <w:szCs w:val="22"/>
        </w:rPr>
        <w:t xml:space="preserve"> as many students expressed their confusion with the work award letter and the confusion </w:t>
      </w:r>
      <w:r w:rsidR="00D9384E">
        <w:rPr>
          <w:rFonts w:ascii="Arial" w:eastAsia="Arial" w:hAnsi="Arial" w:cs="Arial"/>
          <w:sz w:val="22"/>
          <w:szCs w:val="22"/>
        </w:rPr>
        <w:t>about</w:t>
      </w:r>
      <w:r>
        <w:rPr>
          <w:rFonts w:ascii="Arial" w:eastAsia="Arial" w:hAnsi="Arial" w:cs="Arial"/>
          <w:sz w:val="22"/>
          <w:szCs w:val="22"/>
        </w:rPr>
        <w:t xml:space="preserve"> the extensive </w:t>
      </w:r>
      <w:r w:rsidR="005435A3">
        <w:rPr>
          <w:rFonts w:ascii="Arial" w:eastAsia="Arial" w:hAnsi="Arial" w:cs="Arial"/>
          <w:sz w:val="22"/>
          <w:szCs w:val="22"/>
        </w:rPr>
        <w:t>number</w:t>
      </w:r>
      <w:r>
        <w:rPr>
          <w:rFonts w:ascii="Arial" w:eastAsia="Arial" w:hAnsi="Arial" w:cs="Arial"/>
          <w:sz w:val="22"/>
          <w:szCs w:val="22"/>
        </w:rPr>
        <w:t xml:space="preserve"> of hours they were expected to work. There is an evident problem with the school’s award letter that St. Olaf should address </w:t>
      </w:r>
      <w:r w:rsidR="005435A3">
        <w:rPr>
          <w:rFonts w:ascii="Arial" w:eastAsia="Arial" w:hAnsi="Arial" w:cs="Arial"/>
          <w:sz w:val="22"/>
          <w:szCs w:val="22"/>
        </w:rPr>
        <w:t>to</w:t>
      </w:r>
      <w:r>
        <w:rPr>
          <w:rFonts w:ascii="Arial" w:eastAsia="Arial" w:hAnsi="Arial" w:cs="Arial"/>
          <w:sz w:val="22"/>
          <w:szCs w:val="22"/>
        </w:rPr>
        <w:t xml:space="preserve"> ensure that students know what their work award entails. </w:t>
      </w:r>
    </w:p>
    <w:p w14:paraId="281265E5" w14:textId="77777777" w:rsidR="006C17E5" w:rsidRDefault="006C17E5" w:rsidP="00600311">
      <w:pPr>
        <w:spacing w:line="240" w:lineRule="auto"/>
        <w:rPr>
          <w:rFonts w:ascii="Arial" w:eastAsia="Arial" w:hAnsi="Arial" w:cs="Arial"/>
          <w:sz w:val="22"/>
          <w:szCs w:val="22"/>
        </w:rPr>
      </w:pPr>
    </w:p>
    <w:p w14:paraId="64DBC5DA" w14:textId="0DF00530"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Finally, our results show that first</w:t>
      </w:r>
      <w:r w:rsidR="00D9384E">
        <w:rPr>
          <w:rFonts w:ascii="Arial" w:eastAsia="Arial" w:hAnsi="Arial" w:cs="Arial"/>
          <w:sz w:val="22"/>
          <w:szCs w:val="22"/>
        </w:rPr>
        <w:t>-</w:t>
      </w:r>
      <w:r>
        <w:rPr>
          <w:rFonts w:ascii="Arial" w:eastAsia="Arial" w:hAnsi="Arial" w:cs="Arial"/>
          <w:sz w:val="22"/>
          <w:szCs w:val="22"/>
        </w:rPr>
        <w:t xml:space="preserve">generation  and BIPOC students face these problems disproportionately in comparison to </w:t>
      </w:r>
      <w:r w:rsidR="00FA1E11">
        <w:rPr>
          <w:rFonts w:ascii="Arial" w:eastAsia="Arial" w:hAnsi="Arial" w:cs="Arial"/>
          <w:sz w:val="22"/>
          <w:szCs w:val="22"/>
        </w:rPr>
        <w:t>continuing</w:t>
      </w:r>
      <w:r w:rsidR="00C52F70">
        <w:rPr>
          <w:rFonts w:ascii="Arial" w:eastAsia="Arial" w:hAnsi="Arial" w:cs="Arial"/>
          <w:sz w:val="22"/>
          <w:szCs w:val="22"/>
        </w:rPr>
        <w:t>-generation</w:t>
      </w:r>
      <w:r>
        <w:rPr>
          <w:rFonts w:ascii="Arial" w:eastAsia="Arial" w:hAnsi="Arial" w:cs="Arial"/>
          <w:sz w:val="22"/>
          <w:szCs w:val="22"/>
        </w:rPr>
        <w:t xml:space="preserve"> </w:t>
      </w:r>
      <w:r w:rsidR="00FA1E11">
        <w:rPr>
          <w:rFonts w:ascii="Arial" w:eastAsia="Arial" w:hAnsi="Arial" w:cs="Arial"/>
          <w:sz w:val="22"/>
          <w:szCs w:val="22"/>
        </w:rPr>
        <w:t xml:space="preserve">and white </w:t>
      </w:r>
      <w:r>
        <w:rPr>
          <w:rFonts w:ascii="Arial" w:eastAsia="Arial" w:hAnsi="Arial" w:cs="Arial"/>
          <w:sz w:val="22"/>
          <w:szCs w:val="22"/>
        </w:rPr>
        <w:t>students. Our findings concur with previous literature</w:t>
      </w:r>
      <w:r w:rsidR="00FA1E11">
        <w:rPr>
          <w:rFonts w:ascii="Arial" w:eastAsia="Arial" w:hAnsi="Arial" w:cs="Arial"/>
          <w:sz w:val="22"/>
          <w:szCs w:val="22"/>
        </w:rPr>
        <w:t xml:space="preserve"> on</w:t>
      </w:r>
      <w:r>
        <w:rPr>
          <w:rFonts w:ascii="Arial" w:eastAsia="Arial" w:hAnsi="Arial" w:cs="Arial"/>
          <w:sz w:val="22"/>
          <w:szCs w:val="22"/>
        </w:rPr>
        <w:t xml:space="preserve"> first</w:t>
      </w:r>
      <w:r w:rsidR="00FA1E11">
        <w:rPr>
          <w:rFonts w:ascii="Arial" w:eastAsia="Arial" w:hAnsi="Arial" w:cs="Arial"/>
          <w:sz w:val="22"/>
          <w:szCs w:val="22"/>
        </w:rPr>
        <w:t>-</w:t>
      </w:r>
      <w:r>
        <w:rPr>
          <w:rFonts w:ascii="Arial" w:eastAsia="Arial" w:hAnsi="Arial" w:cs="Arial"/>
          <w:sz w:val="22"/>
          <w:szCs w:val="22"/>
        </w:rPr>
        <w:t>generation students hav</w:t>
      </w:r>
      <w:r w:rsidR="00FA1E11">
        <w:rPr>
          <w:rFonts w:ascii="Arial" w:eastAsia="Arial" w:hAnsi="Arial" w:cs="Arial"/>
          <w:sz w:val="22"/>
          <w:szCs w:val="22"/>
        </w:rPr>
        <w:t>ing</w:t>
      </w:r>
      <w:r>
        <w:rPr>
          <w:rFonts w:ascii="Arial" w:eastAsia="Arial" w:hAnsi="Arial" w:cs="Arial"/>
          <w:sz w:val="22"/>
          <w:szCs w:val="22"/>
        </w:rPr>
        <w:t xml:space="preserve"> greater overall financial need and stress. BIPOC students are </w:t>
      </w:r>
      <w:r w:rsidR="00FA1E11">
        <w:rPr>
          <w:rFonts w:ascii="Arial" w:eastAsia="Arial" w:hAnsi="Arial" w:cs="Arial"/>
          <w:sz w:val="22"/>
          <w:szCs w:val="22"/>
        </w:rPr>
        <w:t xml:space="preserve">more </w:t>
      </w:r>
      <w:r>
        <w:rPr>
          <w:rFonts w:ascii="Arial" w:eastAsia="Arial" w:hAnsi="Arial" w:cs="Arial"/>
          <w:sz w:val="22"/>
          <w:szCs w:val="22"/>
        </w:rPr>
        <w:t xml:space="preserve">likely to work an extensive </w:t>
      </w:r>
      <w:r w:rsidR="00C52F70">
        <w:rPr>
          <w:rFonts w:ascii="Arial" w:eastAsia="Arial" w:hAnsi="Arial" w:cs="Arial"/>
          <w:sz w:val="22"/>
          <w:szCs w:val="22"/>
        </w:rPr>
        <w:t>number</w:t>
      </w:r>
      <w:r>
        <w:rPr>
          <w:rFonts w:ascii="Arial" w:eastAsia="Arial" w:hAnsi="Arial" w:cs="Arial"/>
          <w:sz w:val="22"/>
          <w:szCs w:val="22"/>
        </w:rPr>
        <w:t xml:space="preserve"> of hours more than white students. More resources should be </w:t>
      </w:r>
      <w:r w:rsidR="00FA1E11">
        <w:rPr>
          <w:rFonts w:ascii="Arial" w:eastAsia="Arial" w:hAnsi="Arial" w:cs="Arial"/>
          <w:sz w:val="22"/>
          <w:szCs w:val="22"/>
        </w:rPr>
        <w:t>devoted to efforts to reduce these inequities and ease the path for</w:t>
      </w:r>
      <w:r>
        <w:rPr>
          <w:rFonts w:ascii="Arial" w:eastAsia="Arial" w:hAnsi="Arial" w:cs="Arial"/>
          <w:sz w:val="22"/>
          <w:szCs w:val="22"/>
        </w:rPr>
        <w:t xml:space="preserve"> BIPOC and </w:t>
      </w:r>
      <w:r w:rsidR="00C52F70">
        <w:rPr>
          <w:rFonts w:ascii="Arial" w:eastAsia="Arial" w:hAnsi="Arial" w:cs="Arial"/>
          <w:sz w:val="22"/>
          <w:szCs w:val="22"/>
        </w:rPr>
        <w:t>first-generation</w:t>
      </w:r>
      <w:r>
        <w:rPr>
          <w:rFonts w:ascii="Arial" w:eastAsia="Arial" w:hAnsi="Arial" w:cs="Arial"/>
          <w:sz w:val="22"/>
          <w:szCs w:val="22"/>
        </w:rPr>
        <w:t xml:space="preserve"> students.</w:t>
      </w:r>
    </w:p>
    <w:p w14:paraId="5E4216DB" w14:textId="77777777" w:rsidR="006C17E5" w:rsidRDefault="006C17E5" w:rsidP="00600311">
      <w:pPr>
        <w:spacing w:line="240" w:lineRule="auto"/>
        <w:rPr>
          <w:rFonts w:ascii="Arial" w:eastAsia="Arial" w:hAnsi="Arial" w:cs="Arial"/>
          <w:sz w:val="22"/>
          <w:szCs w:val="22"/>
        </w:rPr>
      </w:pPr>
    </w:p>
    <w:p w14:paraId="2873C785" w14:textId="61DEB268" w:rsidR="006C17E5" w:rsidRDefault="00567B6B" w:rsidP="00600311">
      <w:pPr>
        <w:spacing w:line="240" w:lineRule="auto"/>
        <w:rPr>
          <w:rFonts w:ascii="Arial" w:eastAsia="Arial" w:hAnsi="Arial" w:cs="Arial"/>
          <w:i/>
          <w:sz w:val="22"/>
          <w:szCs w:val="22"/>
        </w:rPr>
      </w:pPr>
      <w:r>
        <w:rPr>
          <w:rFonts w:ascii="Arial" w:eastAsia="Arial" w:hAnsi="Arial" w:cs="Arial"/>
          <w:i/>
          <w:sz w:val="22"/>
          <w:szCs w:val="22"/>
        </w:rPr>
        <w:t xml:space="preserve">Strengths </w:t>
      </w:r>
      <w:r w:rsidR="00CA2B48">
        <w:rPr>
          <w:rFonts w:ascii="Arial" w:eastAsia="Arial" w:hAnsi="Arial" w:cs="Arial"/>
          <w:i/>
          <w:sz w:val="22"/>
          <w:szCs w:val="22"/>
        </w:rPr>
        <w:t>and Limitations</w:t>
      </w:r>
      <w:r w:rsidR="00405BE4">
        <w:rPr>
          <w:rFonts w:ascii="Arial" w:eastAsia="Arial" w:hAnsi="Arial" w:cs="Arial"/>
          <w:i/>
          <w:sz w:val="22"/>
          <w:szCs w:val="22"/>
        </w:rPr>
        <w:t xml:space="preserve"> of this study</w:t>
      </w:r>
    </w:p>
    <w:p w14:paraId="7CBA0BBC" w14:textId="77777777" w:rsidR="006C17E5" w:rsidRDefault="006C17E5" w:rsidP="00600311">
      <w:pPr>
        <w:spacing w:line="240" w:lineRule="auto"/>
        <w:rPr>
          <w:rFonts w:ascii="Arial" w:eastAsia="Arial" w:hAnsi="Arial" w:cs="Arial"/>
          <w:i/>
          <w:sz w:val="22"/>
          <w:szCs w:val="22"/>
        </w:rPr>
      </w:pPr>
    </w:p>
    <w:p w14:paraId="08612403" w14:textId="2B00678A"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Due to the high response rate of 24.8% (557 out of 2,249 student workers) </w:t>
      </w:r>
      <w:r w:rsidR="00405BE4">
        <w:rPr>
          <w:rFonts w:ascii="Arial" w:eastAsia="Arial" w:hAnsi="Arial" w:cs="Arial"/>
          <w:sz w:val="22"/>
          <w:szCs w:val="22"/>
        </w:rPr>
        <w:t xml:space="preserve">and the similarity between our sample demographics and the St. Olaf student population, </w:t>
      </w:r>
      <w:r>
        <w:rPr>
          <w:rFonts w:ascii="Arial" w:eastAsia="Arial" w:hAnsi="Arial" w:cs="Arial"/>
          <w:sz w:val="22"/>
          <w:szCs w:val="22"/>
        </w:rPr>
        <w:t xml:space="preserve">we were able to generalize </w:t>
      </w:r>
      <w:r w:rsidR="00405BE4">
        <w:rPr>
          <w:rFonts w:ascii="Arial" w:eastAsia="Arial" w:hAnsi="Arial" w:cs="Arial"/>
          <w:sz w:val="22"/>
          <w:szCs w:val="22"/>
        </w:rPr>
        <w:t>our statistically significant results to the larger population of St. Olaf work-study students</w:t>
      </w:r>
      <w:r>
        <w:rPr>
          <w:rFonts w:ascii="Arial" w:eastAsia="Arial" w:hAnsi="Arial" w:cs="Arial"/>
          <w:sz w:val="22"/>
          <w:szCs w:val="22"/>
        </w:rPr>
        <w:t>. Additionally</w:t>
      </w:r>
      <w:r w:rsidR="00405BE4">
        <w:rPr>
          <w:rFonts w:ascii="Arial" w:eastAsia="Arial" w:hAnsi="Arial" w:cs="Arial"/>
          <w:sz w:val="22"/>
          <w:szCs w:val="22"/>
        </w:rPr>
        <w:t>,</w:t>
      </w:r>
      <w:r>
        <w:rPr>
          <w:rFonts w:ascii="Arial" w:eastAsia="Arial" w:hAnsi="Arial" w:cs="Arial"/>
          <w:sz w:val="22"/>
          <w:szCs w:val="22"/>
        </w:rPr>
        <w:t xml:space="preserve"> our qualitative data </w:t>
      </w:r>
      <w:r w:rsidR="00405BE4">
        <w:rPr>
          <w:rFonts w:ascii="Arial" w:eastAsia="Arial" w:hAnsi="Arial" w:cs="Arial"/>
          <w:sz w:val="22"/>
          <w:szCs w:val="22"/>
        </w:rPr>
        <w:t>illuminated many of our quantitative findings.</w:t>
      </w:r>
      <w:r>
        <w:rPr>
          <w:rFonts w:ascii="Arial" w:eastAsia="Arial" w:hAnsi="Arial" w:cs="Arial"/>
          <w:sz w:val="22"/>
          <w:szCs w:val="22"/>
        </w:rPr>
        <w:t xml:space="preserve"> The qualitative data </w:t>
      </w:r>
      <w:r w:rsidR="00405BE4">
        <w:rPr>
          <w:rFonts w:ascii="Arial" w:eastAsia="Arial" w:hAnsi="Arial" w:cs="Arial"/>
          <w:sz w:val="22"/>
          <w:szCs w:val="22"/>
        </w:rPr>
        <w:t>also enabled</w:t>
      </w:r>
      <w:r>
        <w:rPr>
          <w:rFonts w:ascii="Arial" w:eastAsia="Arial" w:hAnsi="Arial" w:cs="Arial"/>
          <w:sz w:val="22"/>
          <w:szCs w:val="22"/>
        </w:rPr>
        <w:t xml:space="preserve"> students to fully express </w:t>
      </w:r>
      <w:r w:rsidR="00405BE4">
        <w:rPr>
          <w:rFonts w:ascii="Arial" w:eastAsia="Arial" w:hAnsi="Arial" w:cs="Arial"/>
          <w:sz w:val="22"/>
          <w:szCs w:val="22"/>
        </w:rPr>
        <w:t xml:space="preserve">their </w:t>
      </w:r>
      <w:r>
        <w:rPr>
          <w:rFonts w:ascii="Arial" w:eastAsia="Arial" w:hAnsi="Arial" w:cs="Arial"/>
          <w:sz w:val="22"/>
          <w:szCs w:val="22"/>
        </w:rPr>
        <w:t xml:space="preserve">diverse opinions and recommendations. </w:t>
      </w:r>
    </w:p>
    <w:p w14:paraId="11AF2C2F" w14:textId="77777777" w:rsidR="006C17E5" w:rsidRDefault="006C17E5" w:rsidP="00600311">
      <w:pPr>
        <w:spacing w:line="240" w:lineRule="auto"/>
        <w:rPr>
          <w:rFonts w:ascii="Arial" w:eastAsia="Arial" w:hAnsi="Arial" w:cs="Arial"/>
          <w:b/>
          <w:sz w:val="22"/>
          <w:szCs w:val="22"/>
        </w:rPr>
      </w:pPr>
    </w:p>
    <w:p w14:paraId="2CA18181" w14:textId="68E3B012"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Our research also encountered some limitations. First, our research was based on self</w:t>
      </w:r>
      <w:r w:rsidR="009018AB">
        <w:rPr>
          <w:rFonts w:ascii="Arial" w:eastAsia="Arial" w:hAnsi="Arial" w:cs="Arial"/>
          <w:sz w:val="22"/>
          <w:szCs w:val="22"/>
        </w:rPr>
        <w:t>-</w:t>
      </w:r>
      <w:r>
        <w:rPr>
          <w:rFonts w:ascii="Arial" w:eastAsia="Arial" w:hAnsi="Arial" w:cs="Arial"/>
          <w:sz w:val="22"/>
          <w:szCs w:val="22"/>
        </w:rPr>
        <w:t>reported data</w:t>
      </w:r>
      <w:r w:rsidR="009018AB">
        <w:rPr>
          <w:rFonts w:ascii="Arial" w:eastAsia="Arial" w:hAnsi="Arial" w:cs="Arial"/>
          <w:sz w:val="22"/>
          <w:szCs w:val="22"/>
        </w:rPr>
        <w:t>. S</w:t>
      </w:r>
      <w:r>
        <w:rPr>
          <w:rFonts w:ascii="Arial" w:eastAsia="Arial" w:hAnsi="Arial" w:cs="Arial"/>
          <w:sz w:val="22"/>
          <w:szCs w:val="22"/>
        </w:rPr>
        <w:t xml:space="preserve">tudents that have strong opinions about the work study program </w:t>
      </w:r>
      <w:r w:rsidR="009018AB">
        <w:rPr>
          <w:rFonts w:ascii="Arial" w:eastAsia="Arial" w:hAnsi="Arial" w:cs="Arial"/>
          <w:sz w:val="22"/>
          <w:szCs w:val="22"/>
        </w:rPr>
        <w:t>may have been</w:t>
      </w:r>
      <w:r>
        <w:rPr>
          <w:rFonts w:ascii="Arial" w:eastAsia="Arial" w:hAnsi="Arial" w:cs="Arial"/>
          <w:sz w:val="22"/>
          <w:szCs w:val="22"/>
        </w:rPr>
        <w:t xml:space="preserve"> more likely to participate </w:t>
      </w:r>
      <w:r w:rsidR="009018AB">
        <w:rPr>
          <w:rFonts w:ascii="Arial" w:eastAsia="Arial" w:hAnsi="Arial" w:cs="Arial"/>
          <w:sz w:val="22"/>
          <w:szCs w:val="22"/>
        </w:rPr>
        <w:t>in the survey</w:t>
      </w:r>
      <w:r>
        <w:rPr>
          <w:rFonts w:ascii="Arial" w:eastAsia="Arial" w:hAnsi="Arial" w:cs="Arial"/>
          <w:sz w:val="22"/>
          <w:szCs w:val="22"/>
        </w:rPr>
        <w:t xml:space="preserve">. Next, </w:t>
      </w:r>
      <w:r w:rsidR="009018AB">
        <w:rPr>
          <w:rFonts w:ascii="Arial" w:eastAsia="Arial" w:hAnsi="Arial" w:cs="Arial"/>
          <w:sz w:val="22"/>
          <w:szCs w:val="22"/>
        </w:rPr>
        <w:t>given our one-semester timeline for our research, we were only able to review</w:t>
      </w:r>
      <w:r>
        <w:rPr>
          <w:rFonts w:ascii="Arial" w:eastAsia="Arial" w:hAnsi="Arial" w:cs="Arial"/>
          <w:sz w:val="22"/>
          <w:szCs w:val="22"/>
        </w:rPr>
        <w:t xml:space="preserve"> </w:t>
      </w:r>
      <w:r w:rsidR="009018AB">
        <w:rPr>
          <w:rFonts w:ascii="Arial" w:eastAsia="Arial" w:hAnsi="Arial" w:cs="Arial"/>
          <w:sz w:val="22"/>
          <w:szCs w:val="22"/>
        </w:rPr>
        <w:t xml:space="preserve">limited scholarly literature </w:t>
      </w:r>
      <w:r>
        <w:rPr>
          <w:rFonts w:ascii="Arial" w:eastAsia="Arial" w:hAnsi="Arial" w:cs="Arial"/>
          <w:sz w:val="22"/>
          <w:szCs w:val="22"/>
        </w:rPr>
        <w:t>on financial aid and work hours.</w:t>
      </w:r>
    </w:p>
    <w:p w14:paraId="4AF1EF3B" w14:textId="77777777" w:rsidR="006C17E5" w:rsidRDefault="006C17E5" w:rsidP="00600311">
      <w:pPr>
        <w:spacing w:line="240" w:lineRule="auto"/>
        <w:rPr>
          <w:rFonts w:ascii="Arial" w:eastAsia="Arial" w:hAnsi="Arial" w:cs="Arial"/>
          <w:sz w:val="22"/>
          <w:szCs w:val="22"/>
        </w:rPr>
      </w:pPr>
    </w:p>
    <w:p w14:paraId="3E737B35" w14:textId="77777777" w:rsidR="006C17E5" w:rsidRDefault="006C17E5" w:rsidP="00600311">
      <w:pPr>
        <w:spacing w:line="240" w:lineRule="auto"/>
        <w:rPr>
          <w:rFonts w:ascii="Arial" w:eastAsia="Arial" w:hAnsi="Arial" w:cs="Arial"/>
          <w:sz w:val="22"/>
          <w:szCs w:val="22"/>
        </w:rPr>
      </w:pPr>
    </w:p>
    <w:p w14:paraId="7BD102C8" w14:textId="77777777" w:rsidR="000D7B5C" w:rsidRDefault="000D7B5C">
      <w:pPr>
        <w:rPr>
          <w:rFonts w:ascii="Arial" w:eastAsia="Arial" w:hAnsi="Arial" w:cs="Arial"/>
          <w:b/>
          <w:sz w:val="22"/>
          <w:szCs w:val="22"/>
        </w:rPr>
      </w:pPr>
      <w:r>
        <w:rPr>
          <w:rFonts w:ascii="Arial" w:eastAsia="Arial" w:hAnsi="Arial" w:cs="Arial"/>
          <w:b/>
          <w:sz w:val="22"/>
          <w:szCs w:val="22"/>
        </w:rPr>
        <w:br w:type="page"/>
      </w:r>
    </w:p>
    <w:p w14:paraId="6F4A72BF" w14:textId="0B7753A8" w:rsidR="006C17E5" w:rsidRDefault="00567B6B" w:rsidP="00600311">
      <w:pPr>
        <w:spacing w:line="240" w:lineRule="auto"/>
        <w:jc w:val="center"/>
        <w:rPr>
          <w:rFonts w:ascii="Arial" w:eastAsia="Arial" w:hAnsi="Arial" w:cs="Arial"/>
          <w:sz w:val="22"/>
          <w:szCs w:val="22"/>
        </w:rPr>
      </w:pPr>
      <w:r>
        <w:rPr>
          <w:rFonts w:ascii="Arial" w:eastAsia="Arial" w:hAnsi="Arial" w:cs="Arial"/>
          <w:b/>
          <w:sz w:val="22"/>
          <w:szCs w:val="22"/>
        </w:rPr>
        <w:lastRenderedPageBreak/>
        <w:t>RECOMMENDATION</w:t>
      </w:r>
      <w:r w:rsidR="00600311">
        <w:rPr>
          <w:rFonts w:ascii="Arial" w:eastAsia="Arial" w:hAnsi="Arial" w:cs="Arial"/>
          <w:b/>
          <w:sz w:val="22"/>
          <w:szCs w:val="22"/>
        </w:rPr>
        <w:t>S</w:t>
      </w:r>
    </w:p>
    <w:p w14:paraId="16210911" w14:textId="77777777" w:rsidR="006C17E5" w:rsidRDefault="006C17E5" w:rsidP="00600311">
      <w:pPr>
        <w:spacing w:line="240" w:lineRule="auto"/>
        <w:rPr>
          <w:rFonts w:ascii="Arial" w:eastAsia="Arial" w:hAnsi="Arial" w:cs="Arial"/>
          <w:sz w:val="22"/>
          <w:szCs w:val="22"/>
        </w:rPr>
      </w:pPr>
    </w:p>
    <w:p w14:paraId="0C659870" w14:textId="08A598B8"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Based on our research findings, we have four recommendations for St. Olaf College, specifically for the financial aid and human resources office</w:t>
      </w:r>
      <w:r w:rsidR="009018AB">
        <w:rPr>
          <w:rFonts w:ascii="Arial" w:eastAsia="Arial" w:hAnsi="Arial" w:cs="Arial"/>
          <w:sz w:val="22"/>
          <w:szCs w:val="22"/>
        </w:rPr>
        <w:t>s</w:t>
      </w:r>
      <w:r>
        <w:rPr>
          <w:rFonts w:ascii="Arial" w:eastAsia="Arial" w:hAnsi="Arial" w:cs="Arial"/>
          <w:sz w:val="22"/>
          <w:szCs w:val="22"/>
        </w:rPr>
        <w:t>. These are intended to improve</w:t>
      </w:r>
      <w:r w:rsidR="009018AB">
        <w:rPr>
          <w:rFonts w:ascii="Arial" w:eastAsia="Arial" w:hAnsi="Arial" w:cs="Arial"/>
          <w:sz w:val="22"/>
          <w:szCs w:val="22"/>
        </w:rPr>
        <w:t xml:space="preserve"> the experiences of</w:t>
      </w:r>
      <w:r>
        <w:rPr>
          <w:rFonts w:ascii="Arial" w:eastAsia="Arial" w:hAnsi="Arial" w:cs="Arial"/>
          <w:sz w:val="22"/>
          <w:szCs w:val="22"/>
        </w:rPr>
        <w:t xml:space="preserve"> St. Olaf </w:t>
      </w:r>
      <w:r w:rsidR="009018AB">
        <w:rPr>
          <w:rFonts w:ascii="Arial" w:eastAsia="Arial" w:hAnsi="Arial" w:cs="Arial"/>
          <w:sz w:val="22"/>
          <w:szCs w:val="22"/>
        </w:rPr>
        <w:t>C</w:t>
      </w:r>
      <w:r>
        <w:rPr>
          <w:rFonts w:ascii="Arial" w:eastAsia="Arial" w:hAnsi="Arial" w:cs="Arial"/>
          <w:sz w:val="22"/>
          <w:szCs w:val="22"/>
        </w:rPr>
        <w:t>ollege student workers.</w:t>
      </w:r>
    </w:p>
    <w:p w14:paraId="3095AA33" w14:textId="77777777" w:rsidR="006C17E5" w:rsidRDefault="006C17E5" w:rsidP="00600311">
      <w:pPr>
        <w:spacing w:line="240" w:lineRule="auto"/>
        <w:rPr>
          <w:rFonts w:ascii="Arial" w:eastAsia="Arial" w:hAnsi="Arial" w:cs="Arial"/>
          <w:sz w:val="22"/>
          <w:szCs w:val="22"/>
        </w:rPr>
      </w:pPr>
    </w:p>
    <w:p w14:paraId="78AF3220" w14:textId="54BAEA87" w:rsidR="006C17E5" w:rsidRDefault="00567B6B" w:rsidP="00600311">
      <w:pPr>
        <w:numPr>
          <w:ilvl w:val="0"/>
          <w:numId w:val="3"/>
        </w:numPr>
        <w:spacing w:line="240" w:lineRule="auto"/>
        <w:rPr>
          <w:rFonts w:ascii="Arial" w:eastAsia="Arial" w:hAnsi="Arial" w:cs="Arial"/>
          <w:sz w:val="22"/>
          <w:szCs w:val="22"/>
        </w:rPr>
      </w:pPr>
      <w:r w:rsidRPr="00CA2B48">
        <w:rPr>
          <w:rFonts w:ascii="Arial" w:eastAsia="Arial" w:hAnsi="Arial" w:cs="Arial"/>
          <w:sz w:val="22"/>
          <w:szCs w:val="22"/>
          <w:u w:val="single"/>
        </w:rPr>
        <w:t>Provide more resources to students to help them better understand their financial aid package and work award.</w:t>
      </w:r>
      <w:r>
        <w:rPr>
          <w:rFonts w:ascii="Arial" w:eastAsia="Arial" w:hAnsi="Arial" w:cs="Arial"/>
          <w:sz w:val="22"/>
          <w:szCs w:val="22"/>
        </w:rPr>
        <w:t xml:space="preserve"> </w:t>
      </w:r>
      <w:r w:rsidR="00857F28">
        <w:rPr>
          <w:rFonts w:ascii="Arial" w:eastAsia="Arial" w:hAnsi="Arial" w:cs="Arial"/>
          <w:sz w:val="22"/>
          <w:szCs w:val="22"/>
        </w:rPr>
        <w:t>When sending financial aid letters to incoming students, t</w:t>
      </w:r>
      <w:r>
        <w:rPr>
          <w:rFonts w:ascii="Arial" w:eastAsia="Arial" w:hAnsi="Arial" w:cs="Arial"/>
          <w:sz w:val="22"/>
          <w:szCs w:val="22"/>
        </w:rPr>
        <w:t>he financial aid office could include a separate document defining terminologies and answering frequently asked questions</w:t>
      </w:r>
      <w:r w:rsidR="00C52F70">
        <w:rPr>
          <w:rFonts w:ascii="Arial" w:eastAsia="Arial" w:hAnsi="Arial" w:cs="Arial"/>
          <w:sz w:val="22"/>
          <w:szCs w:val="22"/>
        </w:rPr>
        <w:t xml:space="preserve"> (FAQ)</w:t>
      </w:r>
      <w:r>
        <w:rPr>
          <w:rFonts w:ascii="Arial" w:eastAsia="Arial" w:hAnsi="Arial" w:cs="Arial"/>
          <w:sz w:val="22"/>
          <w:szCs w:val="22"/>
        </w:rPr>
        <w:t xml:space="preserve">. </w:t>
      </w:r>
      <w:r w:rsidR="00C52F70">
        <w:rPr>
          <w:rFonts w:ascii="Arial" w:eastAsia="Arial" w:hAnsi="Arial" w:cs="Arial"/>
          <w:sz w:val="22"/>
          <w:szCs w:val="22"/>
        </w:rPr>
        <w:t>This document</w:t>
      </w:r>
      <w:r>
        <w:rPr>
          <w:rFonts w:ascii="Arial" w:eastAsia="Arial" w:hAnsi="Arial" w:cs="Arial"/>
          <w:sz w:val="22"/>
          <w:szCs w:val="22"/>
        </w:rPr>
        <w:t xml:space="preserve"> should highlight that </w:t>
      </w:r>
      <w:r w:rsidR="00857F28">
        <w:rPr>
          <w:rFonts w:ascii="Arial" w:eastAsia="Arial" w:hAnsi="Arial" w:cs="Arial"/>
          <w:sz w:val="22"/>
          <w:szCs w:val="22"/>
        </w:rPr>
        <w:t xml:space="preserve">the </w:t>
      </w:r>
      <w:r>
        <w:rPr>
          <w:rFonts w:ascii="Arial" w:eastAsia="Arial" w:hAnsi="Arial" w:cs="Arial"/>
          <w:sz w:val="22"/>
          <w:szCs w:val="22"/>
        </w:rPr>
        <w:t>work-study award is a potential amount to earn</w:t>
      </w:r>
      <w:r w:rsidR="00857F28">
        <w:rPr>
          <w:rFonts w:ascii="Arial" w:eastAsia="Arial" w:hAnsi="Arial" w:cs="Arial"/>
          <w:sz w:val="22"/>
          <w:szCs w:val="22"/>
        </w:rPr>
        <w:t>, often</w:t>
      </w:r>
      <w:r>
        <w:rPr>
          <w:rFonts w:ascii="Arial" w:eastAsia="Arial" w:hAnsi="Arial" w:cs="Arial"/>
          <w:sz w:val="22"/>
          <w:szCs w:val="22"/>
        </w:rPr>
        <w:t xml:space="preserve"> by working multiple St. Olaf jobs</w:t>
      </w:r>
      <w:r w:rsidR="00857F28">
        <w:rPr>
          <w:rFonts w:ascii="Arial" w:eastAsia="Arial" w:hAnsi="Arial" w:cs="Arial"/>
          <w:sz w:val="22"/>
          <w:szCs w:val="22"/>
        </w:rPr>
        <w:t>, and that</w:t>
      </w:r>
      <w:r>
        <w:rPr>
          <w:rFonts w:ascii="Arial" w:eastAsia="Arial" w:hAnsi="Arial" w:cs="Arial"/>
          <w:sz w:val="22"/>
          <w:szCs w:val="22"/>
        </w:rPr>
        <w:t xml:space="preserve"> students will have to apply for</w:t>
      </w:r>
      <w:r w:rsidR="00857F28">
        <w:rPr>
          <w:rFonts w:ascii="Arial" w:eastAsia="Arial" w:hAnsi="Arial" w:cs="Arial"/>
          <w:sz w:val="22"/>
          <w:szCs w:val="22"/>
        </w:rPr>
        <w:t xml:space="preserve"> jobs</w:t>
      </w:r>
      <w:r>
        <w:rPr>
          <w:rFonts w:ascii="Arial" w:eastAsia="Arial" w:hAnsi="Arial" w:cs="Arial"/>
          <w:sz w:val="22"/>
          <w:szCs w:val="22"/>
        </w:rPr>
        <w:t xml:space="preserve">. </w:t>
      </w:r>
      <w:r w:rsidR="00857F28">
        <w:rPr>
          <w:rFonts w:ascii="Arial" w:eastAsia="Arial" w:hAnsi="Arial" w:cs="Arial"/>
          <w:sz w:val="22"/>
          <w:szCs w:val="22"/>
        </w:rPr>
        <w:t xml:space="preserve">It </w:t>
      </w:r>
      <w:r>
        <w:rPr>
          <w:rFonts w:ascii="Arial" w:eastAsia="Arial" w:hAnsi="Arial" w:cs="Arial"/>
          <w:sz w:val="22"/>
          <w:szCs w:val="22"/>
        </w:rPr>
        <w:t xml:space="preserve">should </w:t>
      </w:r>
      <w:r w:rsidR="00857F28">
        <w:rPr>
          <w:rFonts w:ascii="Arial" w:eastAsia="Arial" w:hAnsi="Arial" w:cs="Arial"/>
          <w:sz w:val="22"/>
          <w:szCs w:val="22"/>
        </w:rPr>
        <w:t xml:space="preserve">also </w:t>
      </w:r>
      <w:r>
        <w:rPr>
          <w:rFonts w:ascii="Arial" w:eastAsia="Arial" w:hAnsi="Arial" w:cs="Arial"/>
          <w:sz w:val="22"/>
          <w:szCs w:val="22"/>
        </w:rPr>
        <w:t xml:space="preserve">address how students can apply for jobs, the wage rates, and </w:t>
      </w:r>
      <w:r w:rsidR="00C50D9B">
        <w:rPr>
          <w:rFonts w:ascii="Arial" w:eastAsia="Arial" w:hAnsi="Arial" w:cs="Arial"/>
          <w:sz w:val="22"/>
          <w:szCs w:val="22"/>
        </w:rPr>
        <w:t>taxes affecting work payment</w:t>
      </w:r>
      <w:r>
        <w:rPr>
          <w:rFonts w:ascii="Arial" w:eastAsia="Arial" w:hAnsi="Arial" w:cs="Arial"/>
          <w:sz w:val="22"/>
          <w:szCs w:val="22"/>
        </w:rPr>
        <w:t xml:space="preserve">. Moreover, the document should </w:t>
      </w:r>
      <w:r w:rsidR="00857F28">
        <w:rPr>
          <w:rFonts w:ascii="Arial" w:eastAsia="Arial" w:hAnsi="Arial" w:cs="Arial"/>
          <w:sz w:val="22"/>
          <w:szCs w:val="22"/>
        </w:rPr>
        <w:t>prominently highlight</w:t>
      </w:r>
      <w:r>
        <w:rPr>
          <w:rFonts w:ascii="Arial" w:eastAsia="Arial" w:hAnsi="Arial" w:cs="Arial"/>
          <w:sz w:val="22"/>
          <w:szCs w:val="22"/>
        </w:rPr>
        <w:t xml:space="preserve"> the contact information of the financial aid office in case a student needs further assistance.</w:t>
      </w:r>
    </w:p>
    <w:p w14:paraId="5D0EF9D3" w14:textId="77777777" w:rsidR="00600311" w:rsidRDefault="00600311" w:rsidP="00600311">
      <w:pPr>
        <w:spacing w:line="240" w:lineRule="auto"/>
        <w:ind w:left="720"/>
        <w:rPr>
          <w:rFonts w:ascii="Arial" w:eastAsia="Arial" w:hAnsi="Arial" w:cs="Arial"/>
          <w:sz w:val="22"/>
          <w:szCs w:val="22"/>
        </w:rPr>
      </w:pPr>
    </w:p>
    <w:p w14:paraId="6FBF9FAF" w14:textId="1CAEF60A" w:rsidR="00600311" w:rsidRDefault="00567B6B" w:rsidP="00600311">
      <w:pPr>
        <w:numPr>
          <w:ilvl w:val="0"/>
          <w:numId w:val="3"/>
        </w:numPr>
        <w:spacing w:line="240" w:lineRule="auto"/>
        <w:rPr>
          <w:rFonts w:ascii="Arial" w:eastAsia="Arial" w:hAnsi="Arial" w:cs="Arial"/>
          <w:sz w:val="22"/>
          <w:szCs w:val="22"/>
        </w:rPr>
      </w:pPr>
      <w:r w:rsidRPr="00CA2B48">
        <w:rPr>
          <w:rFonts w:ascii="Arial" w:eastAsia="Arial" w:hAnsi="Arial" w:cs="Arial"/>
          <w:sz w:val="22"/>
          <w:szCs w:val="22"/>
          <w:u w:val="single"/>
        </w:rPr>
        <w:t xml:space="preserve">Provide separate resources </w:t>
      </w:r>
      <w:r w:rsidR="00857F28">
        <w:rPr>
          <w:rFonts w:ascii="Arial" w:eastAsia="Arial" w:hAnsi="Arial" w:cs="Arial"/>
          <w:sz w:val="22"/>
          <w:szCs w:val="22"/>
          <w:u w:val="single"/>
        </w:rPr>
        <w:t>created</w:t>
      </w:r>
      <w:r w:rsidRPr="00CA2B48">
        <w:rPr>
          <w:rFonts w:ascii="Arial" w:eastAsia="Arial" w:hAnsi="Arial" w:cs="Arial"/>
          <w:sz w:val="22"/>
          <w:szCs w:val="22"/>
          <w:u w:val="single"/>
        </w:rPr>
        <w:t xml:space="preserve"> specifically for first</w:t>
      </w:r>
      <w:r w:rsidR="00857F28">
        <w:rPr>
          <w:rFonts w:ascii="Arial" w:eastAsia="Arial" w:hAnsi="Arial" w:cs="Arial"/>
          <w:sz w:val="22"/>
          <w:szCs w:val="22"/>
          <w:u w:val="single"/>
        </w:rPr>
        <w:t>-</w:t>
      </w:r>
      <w:r w:rsidRPr="00CA2B48">
        <w:rPr>
          <w:rFonts w:ascii="Arial" w:eastAsia="Arial" w:hAnsi="Arial" w:cs="Arial"/>
          <w:sz w:val="22"/>
          <w:szCs w:val="22"/>
          <w:u w:val="single"/>
        </w:rPr>
        <w:t>generation students and BIPOC students to ensure that they have the same improved understanding of their financial aid and work-study award as continuing</w:t>
      </w:r>
      <w:r w:rsidR="00857F28">
        <w:rPr>
          <w:rFonts w:ascii="Arial" w:eastAsia="Arial" w:hAnsi="Arial" w:cs="Arial"/>
          <w:sz w:val="22"/>
          <w:szCs w:val="22"/>
          <w:u w:val="single"/>
        </w:rPr>
        <w:t>-</w:t>
      </w:r>
      <w:r w:rsidRPr="00CA2B48">
        <w:rPr>
          <w:rFonts w:ascii="Arial" w:eastAsia="Arial" w:hAnsi="Arial" w:cs="Arial"/>
          <w:sz w:val="22"/>
          <w:szCs w:val="22"/>
          <w:u w:val="single"/>
        </w:rPr>
        <w:t>generation and white students.</w:t>
      </w:r>
      <w:r>
        <w:rPr>
          <w:rFonts w:ascii="Arial" w:eastAsia="Arial" w:hAnsi="Arial" w:cs="Arial"/>
          <w:sz w:val="22"/>
          <w:szCs w:val="22"/>
        </w:rPr>
        <w:t xml:space="preserve"> We recommend that financial aid officers encourage these students to attend specialized meetings that address and support students with their specific situations. </w:t>
      </w:r>
      <w:r w:rsidR="00C50D9B">
        <w:rPr>
          <w:rFonts w:ascii="Arial" w:eastAsia="Arial" w:hAnsi="Arial" w:cs="Arial"/>
          <w:sz w:val="22"/>
          <w:szCs w:val="22"/>
        </w:rPr>
        <w:t>O</w:t>
      </w:r>
      <w:r>
        <w:rPr>
          <w:rFonts w:ascii="Arial" w:eastAsia="Arial" w:hAnsi="Arial" w:cs="Arial"/>
          <w:sz w:val="22"/>
          <w:szCs w:val="22"/>
        </w:rPr>
        <w:t>ne-on-one meeting</w:t>
      </w:r>
      <w:r w:rsidR="00C50D9B">
        <w:rPr>
          <w:rFonts w:ascii="Arial" w:eastAsia="Arial" w:hAnsi="Arial" w:cs="Arial"/>
          <w:sz w:val="22"/>
          <w:szCs w:val="22"/>
        </w:rPr>
        <w:t>s</w:t>
      </w:r>
      <w:r>
        <w:rPr>
          <w:rFonts w:ascii="Arial" w:eastAsia="Arial" w:hAnsi="Arial" w:cs="Arial"/>
          <w:sz w:val="22"/>
          <w:szCs w:val="22"/>
        </w:rPr>
        <w:t xml:space="preserve"> can help resolve questions</w:t>
      </w:r>
      <w:r w:rsidR="00C50D9B">
        <w:rPr>
          <w:rFonts w:ascii="Arial" w:eastAsia="Arial" w:hAnsi="Arial" w:cs="Arial"/>
          <w:sz w:val="22"/>
          <w:szCs w:val="22"/>
        </w:rPr>
        <w:t xml:space="preserve"> and</w:t>
      </w:r>
      <w:r>
        <w:rPr>
          <w:rFonts w:ascii="Arial" w:eastAsia="Arial" w:hAnsi="Arial" w:cs="Arial"/>
          <w:sz w:val="22"/>
          <w:szCs w:val="22"/>
        </w:rPr>
        <w:t xml:space="preserve"> support students with their financial struggles.</w:t>
      </w:r>
    </w:p>
    <w:p w14:paraId="5113C7E4" w14:textId="77777777" w:rsidR="00600311" w:rsidRDefault="00600311" w:rsidP="00600311">
      <w:pPr>
        <w:pStyle w:val="ListParagraph"/>
        <w:spacing w:line="240" w:lineRule="auto"/>
        <w:rPr>
          <w:rFonts w:ascii="Arial" w:eastAsia="Arial" w:hAnsi="Arial" w:cs="Arial"/>
          <w:sz w:val="22"/>
          <w:szCs w:val="22"/>
        </w:rPr>
      </w:pPr>
    </w:p>
    <w:p w14:paraId="7DD2E573" w14:textId="5FDDE4E3" w:rsidR="006C17E5" w:rsidRDefault="00567B6B" w:rsidP="00600311">
      <w:pPr>
        <w:numPr>
          <w:ilvl w:val="0"/>
          <w:numId w:val="3"/>
        </w:numPr>
        <w:spacing w:line="240" w:lineRule="auto"/>
        <w:rPr>
          <w:rFonts w:ascii="Arial" w:eastAsia="Arial" w:hAnsi="Arial" w:cs="Arial"/>
          <w:sz w:val="22"/>
          <w:szCs w:val="22"/>
        </w:rPr>
      </w:pPr>
      <w:r w:rsidRPr="00CA2B48">
        <w:rPr>
          <w:rFonts w:ascii="Arial" w:eastAsia="Arial" w:hAnsi="Arial" w:cs="Arial"/>
          <w:sz w:val="22"/>
          <w:szCs w:val="22"/>
          <w:u w:val="single"/>
        </w:rPr>
        <w:t>Raise the minimum wage per hour for all on-campus jobs.</w:t>
      </w:r>
      <w:r>
        <w:rPr>
          <w:rFonts w:ascii="Arial" w:eastAsia="Arial" w:hAnsi="Arial" w:cs="Arial"/>
          <w:sz w:val="22"/>
          <w:szCs w:val="22"/>
        </w:rPr>
        <w:t xml:space="preserve"> To address students’ concern with not being able to meet the</w:t>
      </w:r>
      <w:r w:rsidR="00857F28">
        <w:rPr>
          <w:rFonts w:ascii="Arial" w:eastAsia="Arial" w:hAnsi="Arial" w:cs="Arial"/>
          <w:sz w:val="22"/>
          <w:szCs w:val="22"/>
        </w:rPr>
        <w:t>ir</w:t>
      </w:r>
      <w:r>
        <w:rPr>
          <w:rFonts w:ascii="Arial" w:eastAsia="Arial" w:hAnsi="Arial" w:cs="Arial"/>
          <w:sz w:val="22"/>
          <w:szCs w:val="22"/>
        </w:rPr>
        <w:t xml:space="preserve"> work-study award amount, it is be</w:t>
      </w:r>
      <w:r w:rsidR="00857F28">
        <w:rPr>
          <w:rFonts w:ascii="Arial" w:eastAsia="Arial" w:hAnsi="Arial" w:cs="Arial"/>
          <w:sz w:val="22"/>
          <w:szCs w:val="22"/>
        </w:rPr>
        <w:t>tter</w:t>
      </w:r>
      <w:r>
        <w:rPr>
          <w:rFonts w:ascii="Arial" w:eastAsia="Arial" w:hAnsi="Arial" w:cs="Arial"/>
          <w:sz w:val="22"/>
          <w:szCs w:val="22"/>
        </w:rPr>
        <w:t xml:space="preserve"> to raise the minimum wage </w:t>
      </w:r>
      <w:r w:rsidR="00857F28">
        <w:rPr>
          <w:rFonts w:ascii="Arial" w:eastAsia="Arial" w:hAnsi="Arial" w:cs="Arial"/>
          <w:sz w:val="22"/>
          <w:szCs w:val="22"/>
        </w:rPr>
        <w:t xml:space="preserve">than to </w:t>
      </w:r>
      <w:r>
        <w:rPr>
          <w:rFonts w:ascii="Arial" w:eastAsia="Arial" w:hAnsi="Arial" w:cs="Arial"/>
          <w:sz w:val="22"/>
          <w:szCs w:val="22"/>
        </w:rPr>
        <w:t>increas</w:t>
      </w:r>
      <w:r w:rsidR="00857F28">
        <w:rPr>
          <w:rFonts w:ascii="Arial" w:eastAsia="Arial" w:hAnsi="Arial" w:cs="Arial"/>
          <w:sz w:val="22"/>
          <w:szCs w:val="22"/>
        </w:rPr>
        <w:t>e</w:t>
      </w:r>
      <w:r>
        <w:rPr>
          <w:rFonts w:ascii="Arial" w:eastAsia="Arial" w:hAnsi="Arial" w:cs="Arial"/>
          <w:sz w:val="22"/>
          <w:szCs w:val="22"/>
        </w:rPr>
        <w:t xml:space="preserve"> </w:t>
      </w:r>
      <w:r w:rsidR="00857F28">
        <w:rPr>
          <w:rFonts w:ascii="Arial" w:eastAsia="Arial" w:hAnsi="Arial" w:cs="Arial"/>
          <w:sz w:val="22"/>
          <w:szCs w:val="22"/>
        </w:rPr>
        <w:t xml:space="preserve">students’ </w:t>
      </w:r>
      <w:r>
        <w:rPr>
          <w:rFonts w:ascii="Arial" w:eastAsia="Arial" w:hAnsi="Arial" w:cs="Arial"/>
          <w:sz w:val="22"/>
          <w:szCs w:val="22"/>
        </w:rPr>
        <w:t>work hours</w:t>
      </w:r>
      <w:r w:rsidR="00857F28">
        <w:rPr>
          <w:rFonts w:ascii="Arial" w:eastAsia="Arial" w:hAnsi="Arial" w:cs="Arial"/>
          <w:sz w:val="22"/>
          <w:szCs w:val="22"/>
        </w:rPr>
        <w:t xml:space="preserve"> and risk</w:t>
      </w:r>
      <w:r>
        <w:rPr>
          <w:rFonts w:ascii="Arial" w:eastAsia="Arial" w:hAnsi="Arial" w:cs="Arial"/>
          <w:sz w:val="22"/>
          <w:szCs w:val="22"/>
        </w:rPr>
        <w:t xml:space="preserve"> detrimental effects on their academic performance and well-being. </w:t>
      </w:r>
    </w:p>
    <w:p w14:paraId="40C87536" w14:textId="77777777" w:rsidR="00600311" w:rsidRDefault="00600311" w:rsidP="00600311">
      <w:pPr>
        <w:pStyle w:val="ListParagraph"/>
        <w:spacing w:line="240" w:lineRule="auto"/>
        <w:rPr>
          <w:rFonts w:ascii="Arial" w:eastAsia="Arial" w:hAnsi="Arial" w:cs="Arial"/>
          <w:sz w:val="22"/>
          <w:szCs w:val="22"/>
        </w:rPr>
      </w:pPr>
    </w:p>
    <w:p w14:paraId="49B0B547" w14:textId="0B210389" w:rsidR="006C17E5" w:rsidRPr="00C50D9B" w:rsidRDefault="00567B6B" w:rsidP="00600311">
      <w:pPr>
        <w:numPr>
          <w:ilvl w:val="0"/>
          <w:numId w:val="3"/>
        </w:numPr>
        <w:spacing w:line="240" w:lineRule="auto"/>
        <w:rPr>
          <w:rFonts w:ascii="Arial" w:eastAsia="Arial" w:hAnsi="Arial" w:cs="Arial"/>
          <w:sz w:val="22"/>
          <w:szCs w:val="22"/>
        </w:rPr>
      </w:pPr>
      <w:r w:rsidRPr="00CA2B48">
        <w:rPr>
          <w:rFonts w:ascii="Arial" w:eastAsia="Arial" w:hAnsi="Arial" w:cs="Arial"/>
          <w:sz w:val="22"/>
          <w:szCs w:val="22"/>
          <w:u w:val="single"/>
        </w:rPr>
        <w:t>Provide more flexible shift schedules for on-campus jobs.</w:t>
      </w:r>
      <w:r>
        <w:rPr>
          <w:rFonts w:ascii="Arial" w:eastAsia="Arial" w:hAnsi="Arial" w:cs="Arial"/>
          <w:sz w:val="22"/>
          <w:szCs w:val="22"/>
        </w:rPr>
        <w:t xml:space="preserve"> Students should </w:t>
      </w:r>
      <w:r w:rsidR="00857F28">
        <w:rPr>
          <w:rFonts w:ascii="Arial" w:eastAsia="Arial" w:hAnsi="Arial" w:cs="Arial"/>
          <w:sz w:val="22"/>
          <w:szCs w:val="22"/>
        </w:rPr>
        <w:t xml:space="preserve">be able </w:t>
      </w:r>
      <w:r>
        <w:rPr>
          <w:rFonts w:ascii="Arial" w:eastAsia="Arial" w:hAnsi="Arial" w:cs="Arial"/>
          <w:sz w:val="22"/>
          <w:szCs w:val="22"/>
        </w:rPr>
        <w:t xml:space="preserve">prioritize their academics </w:t>
      </w:r>
      <w:r w:rsidR="00857F28">
        <w:rPr>
          <w:rFonts w:ascii="Arial" w:eastAsia="Arial" w:hAnsi="Arial" w:cs="Arial"/>
          <w:sz w:val="22"/>
          <w:szCs w:val="22"/>
        </w:rPr>
        <w:t>before their</w:t>
      </w:r>
      <w:r>
        <w:rPr>
          <w:rFonts w:ascii="Arial" w:eastAsia="Arial" w:hAnsi="Arial" w:cs="Arial"/>
          <w:sz w:val="22"/>
          <w:szCs w:val="22"/>
        </w:rPr>
        <w:t xml:space="preserve"> paid work</w:t>
      </w:r>
      <w:r w:rsidR="00C50D9B">
        <w:rPr>
          <w:rFonts w:ascii="Arial" w:eastAsia="Arial" w:hAnsi="Arial" w:cs="Arial"/>
          <w:sz w:val="22"/>
          <w:szCs w:val="22"/>
        </w:rPr>
        <w:t xml:space="preserve">. </w:t>
      </w:r>
      <w:r>
        <w:rPr>
          <w:rFonts w:ascii="Arial" w:eastAsia="Arial" w:hAnsi="Arial" w:cs="Arial"/>
          <w:sz w:val="22"/>
          <w:szCs w:val="22"/>
        </w:rPr>
        <w:t>We encourage supervisors to keep this in mind when preparing student workers’ shift schedule</w:t>
      </w:r>
      <w:r w:rsidR="00857F28">
        <w:rPr>
          <w:rFonts w:ascii="Arial" w:eastAsia="Arial" w:hAnsi="Arial" w:cs="Arial"/>
          <w:sz w:val="22"/>
          <w:szCs w:val="22"/>
        </w:rPr>
        <w:t>s</w:t>
      </w:r>
      <w:r>
        <w:rPr>
          <w:rFonts w:ascii="Arial" w:eastAsia="Arial" w:hAnsi="Arial" w:cs="Arial"/>
          <w:sz w:val="22"/>
          <w:szCs w:val="22"/>
        </w:rPr>
        <w:t xml:space="preserve"> at the beginning of the </w:t>
      </w:r>
      <w:r w:rsidR="00C50D9B">
        <w:rPr>
          <w:rFonts w:ascii="Arial" w:eastAsia="Arial" w:hAnsi="Arial" w:cs="Arial"/>
          <w:sz w:val="22"/>
          <w:szCs w:val="22"/>
        </w:rPr>
        <w:t>semester and</w:t>
      </w:r>
      <w:r>
        <w:rPr>
          <w:rFonts w:ascii="Arial" w:eastAsia="Arial" w:hAnsi="Arial" w:cs="Arial"/>
          <w:sz w:val="22"/>
          <w:szCs w:val="22"/>
        </w:rPr>
        <w:t xml:space="preserve"> </w:t>
      </w:r>
      <w:r w:rsidR="00857F28">
        <w:rPr>
          <w:rFonts w:ascii="Arial" w:eastAsia="Arial" w:hAnsi="Arial" w:cs="Arial"/>
          <w:sz w:val="22"/>
          <w:szCs w:val="22"/>
        </w:rPr>
        <w:t>provide flexibility for</w:t>
      </w:r>
      <w:r>
        <w:rPr>
          <w:rFonts w:ascii="Arial" w:eastAsia="Arial" w:hAnsi="Arial" w:cs="Arial"/>
          <w:sz w:val="22"/>
          <w:szCs w:val="22"/>
        </w:rPr>
        <w:t xml:space="preserve"> students to cancel and/or reschedule their shifts. This way, students </w:t>
      </w:r>
      <w:r w:rsidR="00857F28">
        <w:rPr>
          <w:rFonts w:ascii="Arial" w:eastAsia="Arial" w:hAnsi="Arial" w:cs="Arial"/>
          <w:sz w:val="22"/>
          <w:szCs w:val="22"/>
        </w:rPr>
        <w:t>may also</w:t>
      </w:r>
      <w:r>
        <w:rPr>
          <w:rFonts w:ascii="Arial" w:eastAsia="Arial" w:hAnsi="Arial" w:cs="Arial"/>
          <w:sz w:val="22"/>
          <w:szCs w:val="22"/>
        </w:rPr>
        <w:t xml:space="preserve"> understand that their supervisors care about their academics and </w:t>
      </w:r>
      <w:r w:rsidR="00857F28">
        <w:rPr>
          <w:rFonts w:ascii="Arial" w:eastAsia="Arial" w:hAnsi="Arial" w:cs="Arial"/>
          <w:sz w:val="22"/>
          <w:szCs w:val="22"/>
        </w:rPr>
        <w:t xml:space="preserve">may thus </w:t>
      </w:r>
      <w:r>
        <w:rPr>
          <w:rFonts w:ascii="Arial" w:eastAsia="Arial" w:hAnsi="Arial" w:cs="Arial"/>
          <w:sz w:val="22"/>
          <w:szCs w:val="22"/>
        </w:rPr>
        <w:t xml:space="preserve">feel more comfortable </w:t>
      </w:r>
      <w:r w:rsidR="00857F28">
        <w:rPr>
          <w:rFonts w:ascii="Arial" w:eastAsia="Arial" w:hAnsi="Arial" w:cs="Arial"/>
          <w:sz w:val="22"/>
          <w:szCs w:val="22"/>
        </w:rPr>
        <w:t>with their supervisors</w:t>
      </w:r>
      <w:r>
        <w:rPr>
          <w:rFonts w:ascii="Arial" w:eastAsia="Arial" w:hAnsi="Arial" w:cs="Arial"/>
          <w:sz w:val="22"/>
          <w:szCs w:val="22"/>
        </w:rPr>
        <w:t>.</w:t>
      </w:r>
    </w:p>
    <w:p w14:paraId="1B273591" w14:textId="77777777" w:rsidR="006C17E5" w:rsidRDefault="006C17E5" w:rsidP="00600311">
      <w:pPr>
        <w:spacing w:line="240" w:lineRule="auto"/>
        <w:rPr>
          <w:rFonts w:ascii="Arial" w:eastAsia="Arial" w:hAnsi="Arial" w:cs="Arial"/>
          <w:sz w:val="22"/>
          <w:szCs w:val="22"/>
        </w:rPr>
      </w:pPr>
    </w:p>
    <w:p w14:paraId="217333FD" w14:textId="77777777" w:rsidR="00600311" w:rsidRDefault="00600311" w:rsidP="00600311">
      <w:pPr>
        <w:spacing w:line="240" w:lineRule="auto"/>
        <w:rPr>
          <w:rFonts w:ascii="Arial" w:eastAsia="Arial" w:hAnsi="Arial" w:cs="Arial"/>
          <w:b/>
          <w:sz w:val="22"/>
          <w:szCs w:val="22"/>
        </w:rPr>
      </w:pPr>
      <w:r>
        <w:rPr>
          <w:rFonts w:ascii="Arial" w:eastAsia="Arial" w:hAnsi="Arial" w:cs="Arial"/>
          <w:b/>
          <w:sz w:val="22"/>
          <w:szCs w:val="22"/>
        </w:rPr>
        <w:br w:type="page"/>
      </w:r>
    </w:p>
    <w:p w14:paraId="2F541C3B" w14:textId="1A71F93C" w:rsidR="006C17E5" w:rsidRPr="00C50D9B" w:rsidRDefault="00567B6B" w:rsidP="00600311">
      <w:pPr>
        <w:spacing w:line="240" w:lineRule="auto"/>
        <w:jc w:val="center"/>
        <w:rPr>
          <w:rFonts w:ascii="Arial" w:eastAsia="Arial" w:hAnsi="Arial" w:cs="Arial"/>
          <w:b/>
          <w:sz w:val="22"/>
          <w:szCs w:val="22"/>
        </w:rPr>
      </w:pPr>
      <w:r>
        <w:rPr>
          <w:rFonts w:ascii="Arial" w:eastAsia="Arial" w:hAnsi="Arial" w:cs="Arial"/>
          <w:b/>
          <w:sz w:val="22"/>
          <w:szCs w:val="22"/>
        </w:rPr>
        <w:lastRenderedPageBreak/>
        <w:t>Works Cited</w:t>
      </w:r>
    </w:p>
    <w:p w14:paraId="48CBD34F" w14:textId="77777777" w:rsidR="006C17E5" w:rsidRDefault="006C17E5" w:rsidP="00600311">
      <w:pPr>
        <w:spacing w:line="240" w:lineRule="auto"/>
        <w:jc w:val="center"/>
        <w:rPr>
          <w:rFonts w:ascii="Arial" w:eastAsia="Arial" w:hAnsi="Arial" w:cs="Arial"/>
          <w:sz w:val="22"/>
          <w:szCs w:val="22"/>
        </w:rPr>
      </w:pPr>
    </w:p>
    <w:p w14:paraId="4E76494D"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Benner, </w:t>
      </w:r>
      <w:proofErr w:type="spellStart"/>
      <w:r>
        <w:rPr>
          <w:rFonts w:ascii="Arial" w:eastAsia="Arial" w:hAnsi="Arial" w:cs="Arial"/>
          <w:sz w:val="22"/>
          <w:szCs w:val="22"/>
        </w:rPr>
        <w:t>Kalea</w:t>
      </w:r>
      <w:proofErr w:type="spellEnd"/>
      <w:r>
        <w:rPr>
          <w:rFonts w:ascii="Arial" w:eastAsia="Arial" w:hAnsi="Arial" w:cs="Arial"/>
          <w:sz w:val="22"/>
          <w:szCs w:val="22"/>
        </w:rPr>
        <w:t xml:space="preserve">, and Angela L. Curl. 2018. "Exhausted, stressed, and disengaged: Does       employment create burnout for social work </w:t>
      </w:r>
      <w:proofErr w:type="gramStart"/>
      <w:r>
        <w:rPr>
          <w:rFonts w:ascii="Arial" w:eastAsia="Arial" w:hAnsi="Arial" w:cs="Arial"/>
          <w:sz w:val="22"/>
          <w:szCs w:val="22"/>
        </w:rPr>
        <w:t>students?.</w:t>
      </w:r>
      <w:proofErr w:type="gramEnd"/>
      <w:r>
        <w:rPr>
          <w:rFonts w:ascii="Arial" w:eastAsia="Arial" w:hAnsi="Arial" w:cs="Arial"/>
          <w:sz w:val="22"/>
          <w:szCs w:val="22"/>
        </w:rPr>
        <w:t xml:space="preserve">" </w:t>
      </w:r>
      <w:r>
        <w:rPr>
          <w:rFonts w:ascii="Arial" w:eastAsia="Arial" w:hAnsi="Arial" w:cs="Arial"/>
          <w:i/>
          <w:sz w:val="22"/>
          <w:szCs w:val="22"/>
        </w:rPr>
        <w:t>Journal of Social Work Education</w:t>
      </w:r>
      <w:r>
        <w:rPr>
          <w:rFonts w:ascii="Arial" w:eastAsia="Arial" w:hAnsi="Arial" w:cs="Arial"/>
          <w:sz w:val="22"/>
          <w:szCs w:val="22"/>
        </w:rPr>
        <w:t xml:space="preserve"> 54(2):300-309. </w:t>
      </w:r>
    </w:p>
    <w:p w14:paraId="2AE6F361" w14:textId="77777777" w:rsidR="006C17E5" w:rsidRDefault="006C17E5" w:rsidP="00600311">
      <w:pPr>
        <w:spacing w:line="240" w:lineRule="auto"/>
        <w:rPr>
          <w:rFonts w:ascii="Arial" w:eastAsia="Arial" w:hAnsi="Arial" w:cs="Arial"/>
          <w:sz w:val="22"/>
          <w:szCs w:val="22"/>
        </w:rPr>
      </w:pPr>
    </w:p>
    <w:p w14:paraId="791392FF" w14:textId="48B2B1D0"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Boatman, A.</w:t>
      </w:r>
      <w:r w:rsidR="007A517F">
        <w:rPr>
          <w:rFonts w:ascii="Arial" w:eastAsia="Arial" w:hAnsi="Arial" w:cs="Arial"/>
          <w:sz w:val="22"/>
          <w:szCs w:val="22"/>
        </w:rPr>
        <w:t>,</w:t>
      </w:r>
      <w:r w:rsidR="0098594B">
        <w:rPr>
          <w:rFonts w:ascii="Arial" w:eastAsia="Arial" w:hAnsi="Arial" w:cs="Arial"/>
          <w:sz w:val="22"/>
          <w:szCs w:val="22"/>
        </w:rPr>
        <w:t xml:space="preserve"> and</w:t>
      </w:r>
      <w:r>
        <w:rPr>
          <w:rFonts w:ascii="Arial" w:eastAsia="Arial" w:hAnsi="Arial" w:cs="Arial"/>
          <w:sz w:val="22"/>
          <w:szCs w:val="22"/>
        </w:rPr>
        <w:t xml:space="preserve"> Long, B.T. 2016. “Does Financial Aid Impact College Student Engagement?”. </w:t>
      </w:r>
      <w:r>
        <w:rPr>
          <w:rFonts w:ascii="Arial" w:eastAsia="Arial" w:hAnsi="Arial" w:cs="Arial"/>
          <w:i/>
          <w:sz w:val="22"/>
          <w:szCs w:val="22"/>
        </w:rPr>
        <w:t>Res High Educ</w:t>
      </w:r>
      <w:r>
        <w:rPr>
          <w:rFonts w:ascii="Arial" w:eastAsia="Arial" w:hAnsi="Arial" w:cs="Arial"/>
          <w:sz w:val="22"/>
          <w:szCs w:val="22"/>
        </w:rPr>
        <w:t xml:space="preserve"> 57:653–681. https://doi.org/10.1007/s11162-015-9402-y</w:t>
      </w:r>
    </w:p>
    <w:p w14:paraId="7EFB3AC4"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 </w:t>
      </w:r>
    </w:p>
    <w:p w14:paraId="070A7468" w14:textId="43E52098" w:rsidR="006C17E5" w:rsidRDefault="00567B6B" w:rsidP="00600311">
      <w:pPr>
        <w:spacing w:line="240" w:lineRule="auto"/>
        <w:rPr>
          <w:rFonts w:ascii="Arial" w:eastAsia="Arial" w:hAnsi="Arial" w:cs="Arial"/>
          <w:sz w:val="22"/>
          <w:szCs w:val="22"/>
        </w:rPr>
      </w:pPr>
      <w:proofErr w:type="spellStart"/>
      <w:r>
        <w:rPr>
          <w:rFonts w:ascii="Arial" w:eastAsia="Arial" w:hAnsi="Arial" w:cs="Arial"/>
          <w:sz w:val="22"/>
          <w:szCs w:val="22"/>
        </w:rPr>
        <w:t>Broton</w:t>
      </w:r>
      <w:proofErr w:type="spellEnd"/>
      <w:r>
        <w:rPr>
          <w:rFonts w:ascii="Arial" w:eastAsia="Arial" w:hAnsi="Arial" w:cs="Arial"/>
          <w:sz w:val="22"/>
          <w:szCs w:val="22"/>
        </w:rPr>
        <w:t xml:space="preserve"> KM, </w:t>
      </w:r>
      <w:proofErr w:type="spellStart"/>
      <w:r>
        <w:rPr>
          <w:rFonts w:ascii="Arial" w:eastAsia="Arial" w:hAnsi="Arial" w:cs="Arial"/>
          <w:sz w:val="22"/>
          <w:szCs w:val="22"/>
        </w:rPr>
        <w:t>Goldrick-Rab</w:t>
      </w:r>
      <w:proofErr w:type="spellEnd"/>
      <w:r>
        <w:rPr>
          <w:rFonts w:ascii="Arial" w:eastAsia="Arial" w:hAnsi="Arial" w:cs="Arial"/>
          <w:sz w:val="22"/>
          <w:szCs w:val="22"/>
        </w:rPr>
        <w:t xml:space="preserve"> S, </w:t>
      </w:r>
      <w:r w:rsidR="00260CAF">
        <w:rPr>
          <w:rFonts w:ascii="Arial" w:eastAsia="Arial" w:hAnsi="Arial" w:cs="Arial"/>
          <w:sz w:val="22"/>
          <w:szCs w:val="22"/>
        </w:rPr>
        <w:t xml:space="preserve">and </w:t>
      </w:r>
      <w:r>
        <w:rPr>
          <w:rFonts w:ascii="Arial" w:eastAsia="Arial" w:hAnsi="Arial" w:cs="Arial"/>
          <w:sz w:val="22"/>
          <w:szCs w:val="22"/>
        </w:rPr>
        <w:t xml:space="preserve">Benson J. 2016. “Working for College: The Causal Impacts of Financial Grants on Undergraduate Employment”. </w:t>
      </w:r>
      <w:r>
        <w:rPr>
          <w:rFonts w:ascii="Arial" w:eastAsia="Arial" w:hAnsi="Arial" w:cs="Arial"/>
          <w:i/>
          <w:sz w:val="22"/>
          <w:szCs w:val="22"/>
        </w:rPr>
        <w:t>Educational Evaluation and Policy Analysis</w:t>
      </w:r>
      <w:r>
        <w:rPr>
          <w:rFonts w:ascii="Arial" w:eastAsia="Arial" w:hAnsi="Arial" w:cs="Arial"/>
          <w:sz w:val="22"/>
          <w:szCs w:val="22"/>
        </w:rPr>
        <w:t>. 38(3):477-494.</w:t>
      </w:r>
    </w:p>
    <w:p w14:paraId="37206F5B"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 </w:t>
      </w:r>
    </w:p>
    <w:p w14:paraId="725CCB06"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Calderwood, Charles, and Allison S. Gabriel. 2017. "Thriving at school and succeeding at work? A demands-resources view of spillover processes in working students." </w:t>
      </w:r>
      <w:r>
        <w:rPr>
          <w:rFonts w:ascii="Arial" w:eastAsia="Arial" w:hAnsi="Arial" w:cs="Arial"/>
          <w:i/>
          <w:sz w:val="22"/>
          <w:szCs w:val="22"/>
        </w:rPr>
        <w:t xml:space="preserve">Journal of Vocational Behavior </w:t>
      </w:r>
      <w:r>
        <w:rPr>
          <w:rFonts w:ascii="Arial" w:eastAsia="Arial" w:hAnsi="Arial" w:cs="Arial"/>
          <w:sz w:val="22"/>
          <w:szCs w:val="22"/>
        </w:rPr>
        <w:t>103:1-13.</w:t>
      </w:r>
    </w:p>
    <w:p w14:paraId="6CE5A4A1" w14:textId="77777777" w:rsidR="006C17E5" w:rsidRDefault="006C17E5" w:rsidP="00600311">
      <w:pPr>
        <w:spacing w:line="240" w:lineRule="auto"/>
        <w:rPr>
          <w:rFonts w:ascii="Arial" w:eastAsia="Arial" w:hAnsi="Arial" w:cs="Arial"/>
          <w:sz w:val="22"/>
          <w:szCs w:val="22"/>
        </w:rPr>
      </w:pPr>
    </w:p>
    <w:p w14:paraId="40E9B3A4"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Lederer, Alyssa M., et al. 2015. “The Impact of Work and Volunteer Hours on the Health of Undergraduate Students”. </w:t>
      </w:r>
      <w:r>
        <w:rPr>
          <w:rFonts w:ascii="Arial" w:eastAsia="Arial" w:hAnsi="Arial" w:cs="Arial"/>
          <w:i/>
          <w:sz w:val="22"/>
          <w:szCs w:val="22"/>
        </w:rPr>
        <w:t>Journal of American College Health</w:t>
      </w:r>
      <w:r>
        <w:rPr>
          <w:rFonts w:ascii="Arial" w:eastAsia="Arial" w:hAnsi="Arial" w:cs="Arial"/>
          <w:sz w:val="22"/>
          <w:szCs w:val="22"/>
        </w:rPr>
        <w:t xml:space="preserve"> 63(6):403-408.</w:t>
      </w:r>
    </w:p>
    <w:p w14:paraId="609D7DDB"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 </w:t>
      </w:r>
    </w:p>
    <w:p w14:paraId="14F22E40"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Neuman, W. Lawrence. 2012. </w:t>
      </w:r>
      <w:r>
        <w:rPr>
          <w:rFonts w:ascii="Arial" w:eastAsia="Arial" w:hAnsi="Arial" w:cs="Arial"/>
          <w:i/>
          <w:sz w:val="22"/>
          <w:szCs w:val="22"/>
        </w:rPr>
        <w:t>Basics of Social Research: Qualitative and Quantitative Approaches.</w:t>
      </w:r>
      <w:r>
        <w:rPr>
          <w:rFonts w:ascii="Arial" w:eastAsia="Arial" w:hAnsi="Arial" w:cs="Arial"/>
          <w:sz w:val="22"/>
          <w:szCs w:val="22"/>
        </w:rPr>
        <w:t xml:space="preserve"> Boston, MA: Pearson. </w:t>
      </w:r>
    </w:p>
    <w:p w14:paraId="29E5121C"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 </w:t>
      </w:r>
    </w:p>
    <w:p w14:paraId="53F4933D" w14:textId="77777777" w:rsidR="006C17E5" w:rsidRDefault="00567B6B" w:rsidP="00600311">
      <w:pPr>
        <w:spacing w:line="240" w:lineRule="auto"/>
        <w:rPr>
          <w:rFonts w:ascii="Arial" w:eastAsia="Arial" w:hAnsi="Arial" w:cs="Arial"/>
          <w:sz w:val="22"/>
          <w:szCs w:val="22"/>
        </w:rPr>
      </w:pPr>
      <w:r>
        <w:rPr>
          <w:rFonts w:ascii="Arial" w:eastAsia="Arial" w:hAnsi="Arial" w:cs="Arial"/>
          <w:sz w:val="22"/>
          <w:szCs w:val="22"/>
        </w:rPr>
        <w:t xml:space="preserve">Peltz, Jack S. 2021. “The Role of Financial Strain in College Students’ Work Hours, Sleep, and Mental Health.” </w:t>
      </w:r>
      <w:r>
        <w:rPr>
          <w:rFonts w:ascii="Arial" w:eastAsia="Arial" w:hAnsi="Arial" w:cs="Arial"/>
          <w:i/>
          <w:sz w:val="22"/>
          <w:szCs w:val="22"/>
        </w:rPr>
        <w:t>Journal of American college health</w:t>
      </w:r>
      <w:r>
        <w:rPr>
          <w:rFonts w:ascii="Arial" w:eastAsia="Arial" w:hAnsi="Arial" w:cs="Arial"/>
          <w:sz w:val="22"/>
          <w:szCs w:val="22"/>
        </w:rPr>
        <w:t>. 69.6:577–584</w:t>
      </w:r>
    </w:p>
    <w:p w14:paraId="68C1678B" w14:textId="77777777" w:rsidR="006C17E5" w:rsidRDefault="006C17E5" w:rsidP="00600311">
      <w:pPr>
        <w:spacing w:line="240" w:lineRule="auto"/>
        <w:rPr>
          <w:rFonts w:ascii="Arial" w:eastAsia="Arial" w:hAnsi="Arial" w:cs="Arial"/>
          <w:sz w:val="22"/>
          <w:szCs w:val="22"/>
        </w:rPr>
      </w:pPr>
    </w:p>
    <w:p w14:paraId="5EAE3E46" w14:textId="77777777" w:rsidR="006C17E5" w:rsidRDefault="006C17E5" w:rsidP="00600311">
      <w:pPr>
        <w:spacing w:line="240" w:lineRule="auto"/>
        <w:rPr>
          <w:rFonts w:ascii="Arial" w:eastAsia="Arial" w:hAnsi="Arial" w:cs="Arial"/>
          <w:sz w:val="22"/>
          <w:szCs w:val="22"/>
        </w:rPr>
      </w:pPr>
    </w:p>
    <w:sectPr w:rsidR="006C17E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268E" w14:textId="77777777" w:rsidR="00EE4F09" w:rsidRDefault="00EE4F09">
      <w:pPr>
        <w:spacing w:line="240" w:lineRule="auto"/>
      </w:pPr>
      <w:r>
        <w:separator/>
      </w:r>
    </w:p>
  </w:endnote>
  <w:endnote w:type="continuationSeparator" w:id="0">
    <w:p w14:paraId="1E3B9F0F" w14:textId="77777777" w:rsidR="00EE4F09" w:rsidRDefault="00EE4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E5A3" w14:textId="77777777" w:rsidR="00C52F70" w:rsidRDefault="00C52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CE57" w14:textId="77777777" w:rsidR="00C52F70" w:rsidRDefault="00C52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4E7E" w14:textId="77777777" w:rsidR="00C52F70" w:rsidRDefault="00C52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9162" w14:textId="77777777" w:rsidR="00EE4F09" w:rsidRDefault="00EE4F09">
      <w:pPr>
        <w:spacing w:line="240" w:lineRule="auto"/>
      </w:pPr>
      <w:r>
        <w:separator/>
      </w:r>
    </w:p>
  </w:footnote>
  <w:footnote w:type="continuationSeparator" w:id="0">
    <w:p w14:paraId="71183FBD" w14:textId="77777777" w:rsidR="00EE4F09" w:rsidRDefault="00EE4F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D7D5" w14:textId="77777777" w:rsidR="00C52F70" w:rsidRDefault="00C52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261B" w14:textId="76853A85" w:rsidR="006C17E5" w:rsidRDefault="00567B6B">
    <w:pPr>
      <w:jc w:val="right"/>
    </w:pPr>
    <w:r>
      <w:fldChar w:fldCharType="begin"/>
    </w:r>
    <w:r>
      <w:instrText>PAGE</w:instrText>
    </w:r>
    <w:r>
      <w:fldChar w:fldCharType="separate"/>
    </w:r>
    <w:r w:rsidR="00C52F70">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EF8B" w14:textId="77777777" w:rsidR="006C17E5" w:rsidRDefault="006C17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28F8"/>
    <w:multiLevelType w:val="multilevel"/>
    <w:tmpl w:val="FCEEF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015668"/>
    <w:multiLevelType w:val="multilevel"/>
    <w:tmpl w:val="58C4C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EB296E"/>
    <w:multiLevelType w:val="multilevel"/>
    <w:tmpl w:val="16D67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FA7038"/>
    <w:multiLevelType w:val="multilevel"/>
    <w:tmpl w:val="D79616F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E952DA"/>
    <w:multiLevelType w:val="multilevel"/>
    <w:tmpl w:val="96D26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FE53C0"/>
    <w:multiLevelType w:val="multilevel"/>
    <w:tmpl w:val="4C46A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270BB1"/>
    <w:multiLevelType w:val="multilevel"/>
    <w:tmpl w:val="4BC4FF1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3MDKwMDWxsDAwNjRS0lEKTi0uzszPAykwqQUA4Zak0iwAAAA="/>
  </w:docVars>
  <w:rsids>
    <w:rsidRoot w:val="006C17E5"/>
    <w:rsid w:val="000B5D78"/>
    <w:rsid w:val="000C02C7"/>
    <w:rsid w:val="000D7B5C"/>
    <w:rsid w:val="000E13D3"/>
    <w:rsid w:val="000E5E35"/>
    <w:rsid w:val="00107906"/>
    <w:rsid w:val="00180CAD"/>
    <w:rsid w:val="001861EB"/>
    <w:rsid w:val="001C4182"/>
    <w:rsid w:val="0021217A"/>
    <w:rsid w:val="00231379"/>
    <w:rsid w:val="00260CAF"/>
    <w:rsid w:val="00363463"/>
    <w:rsid w:val="00385C48"/>
    <w:rsid w:val="003A168A"/>
    <w:rsid w:val="003A299F"/>
    <w:rsid w:val="00405BE4"/>
    <w:rsid w:val="004F7D79"/>
    <w:rsid w:val="005129FB"/>
    <w:rsid w:val="00526BD4"/>
    <w:rsid w:val="005400AB"/>
    <w:rsid w:val="005435A3"/>
    <w:rsid w:val="00567B6B"/>
    <w:rsid w:val="005A3A06"/>
    <w:rsid w:val="005A575D"/>
    <w:rsid w:val="005E14AC"/>
    <w:rsid w:val="005E2573"/>
    <w:rsid w:val="005E2CC4"/>
    <w:rsid w:val="005E384E"/>
    <w:rsid w:val="00600311"/>
    <w:rsid w:val="00613EAE"/>
    <w:rsid w:val="006C17E5"/>
    <w:rsid w:val="006F751B"/>
    <w:rsid w:val="00700319"/>
    <w:rsid w:val="0074395F"/>
    <w:rsid w:val="00767EEB"/>
    <w:rsid w:val="007A517F"/>
    <w:rsid w:val="00823020"/>
    <w:rsid w:val="00857F28"/>
    <w:rsid w:val="00890899"/>
    <w:rsid w:val="008A440C"/>
    <w:rsid w:val="008C5639"/>
    <w:rsid w:val="009018AB"/>
    <w:rsid w:val="0096088C"/>
    <w:rsid w:val="009809BC"/>
    <w:rsid w:val="0098594B"/>
    <w:rsid w:val="00994DA9"/>
    <w:rsid w:val="009A06CE"/>
    <w:rsid w:val="009A6357"/>
    <w:rsid w:val="00A016B7"/>
    <w:rsid w:val="00A01985"/>
    <w:rsid w:val="00A1716E"/>
    <w:rsid w:val="00AC0CBD"/>
    <w:rsid w:val="00AD4C69"/>
    <w:rsid w:val="00AD5E6D"/>
    <w:rsid w:val="00C137F5"/>
    <w:rsid w:val="00C50D9B"/>
    <w:rsid w:val="00C52F70"/>
    <w:rsid w:val="00C824CE"/>
    <w:rsid w:val="00CA2B48"/>
    <w:rsid w:val="00CA6373"/>
    <w:rsid w:val="00CB68F6"/>
    <w:rsid w:val="00D20669"/>
    <w:rsid w:val="00D26F14"/>
    <w:rsid w:val="00D508A3"/>
    <w:rsid w:val="00D5614D"/>
    <w:rsid w:val="00D66446"/>
    <w:rsid w:val="00D8248A"/>
    <w:rsid w:val="00D9384E"/>
    <w:rsid w:val="00DE471A"/>
    <w:rsid w:val="00E05465"/>
    <w:rsid w:val="00E41759"/>
    <w:rsid w:val="00E76E04"/>
    <w:rsid w:val="00ED5CEF"/>
    <w:rsid w:val="00EE4F09"/>
    <w:rsid w:val="00F11764"/>
    <w:rsid w:val="00F208F2"/>
    <w:rsid w:val="00F8244A"/>
    <w:rsid w:val="00FA04FA"/>
    <w:rsid w:val="00FA1E11"/>
    <w:rsid w:val="00FB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13A9"/>
  <w15:docId w15:val="{CA23BBBB-2C63-4878-8B14-C73F9D83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10">
    <w:name w:val="1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3">
    <w:name w:val="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52F70"/>
    <w:pPr>
      <w:tabs>
        <w:tab w:val="center" w:pos="4680"/>
        <w:tab w:val="right" w:pos="9360"/>
      </w:tabs>
      <w:spacing w:line="240" w:lineRule="auto"/>
    </w:pPr>
  </w:style>
  <w:style w:type="character" w:customStyle="1" w:styleId="HeaderChar">
    <w:name w:val="Header Char"/>
    <w:basedOn w:val="DefaultParagraphFont"/>
    <w:link w:val="Header"/>
    <w:uiPriority w:val="99"/>
    <w:rsid w:val="00C52F70"/>
  </w:style>
  <w:style w:type="paragraph" w:styleId="Footer">
    <w:name w:val="footer"/>
    <w:basedOn w:val="Normal"/>
    <w:link w:val="FooterChar"/>
    <w:uiPriority w:val="99"/>
    <w:unhideWhenUsed/>
    <w:rsid w:val="00C52F70"/>
    <w:pPr>
      <w:tabs>
        <w:tab w:val="center" w:pos="4680"/>
        <w:tab w:val="right" w:pos="9360"/>
      </w:tabs>
      <w:spacing w:line="240" w:lineRule="auto"/>
    </w:pPr>
  </w:style>
  <w:style w:type="character" w:customStyle="1" w:styleId="FooterChar">
    <w:name w:val="Footer Char"/>
    <w:basedOn w:val="DefaultParagraphFont"/>
    <w:link w:val="Footer"/>
    <w:uiPriority w:val="99"/>
    <w:rsid w:val="00C52F70"/>
  </w:style>
  <w:style w:type="paragraph" w:styleId="Revision">
    <w:name w:val="Revision"/>
    <w:hidden/>
    <w:uiPriority w:val="99"/>
    <w:semiHidden/>
    <w:rsid w:val="00C50D9B"/>
    <w:pPr>
      <w:spacing w:line="240" w:lineRule="auto"/>
    </w:pPr>
  </w:style>
  <w:style w:type="character" w:styleId="CommentReference">
    <w:name w:val="annotation reference"/>
    <w:basedOn w:val="DefaultParagraphFont"/>
    <w:uiPriority w:val="99"/>
    <w:semiHidden/>
    <w:unhideWhenUsed/>
    <w:rsid w:val="00C137F5"/>
    <w:rPr>
      <w:sz w:val="16"/>
      <w:szCs w:val="16"/>
    </w:rPr>
  </w:style>
  <w:style w:type="paragraph" w:styleId="CommentText">
    <w:name w:val="annotation text"/>
    <w:basedOn w:val="Normal"/>
    <w:link w:val="CommentTextChar"/>
    <w:uiPriority w:val="99"/>
    <w:semiHidden/>
    <w:unhideWhenUsed/>
    <w:rsid w:val="00C137F5"/>
    <w:pPr>
      <w:spacing w:line="240" w:lineRule="auto"/>
    </w:pPr>
    <w:rPr>
      <w:sz w:val="20"/>
      <w:szCs w:val="20"/>
    </w:rPr>
  </w:style>
  <w:style w:type="character" w:customStyle="1" w:styleId="CommentTextChar">
    <w:name w:val="Comment Text Char"/>
    <w:basedOn w:val="DefaultParagraphFont"/>
    <w:link w:val="CommentText"/>
    <w:uiPriority w:val="99"/>
    <w:semiHidden/>
    <w:rsid w:val="00C137F5"/>
    <w:rPr>
      <w:sz w:val="20"/>
      <w:szCs w:val="20"/>
    </w:rPr>
  </w:style>
  <w:style w:type="paragraph" w:styleId="CommentSubject">
    <w:name w:val="annotation subject"/>
    <w:basedOn w:val="CommentText"/>
    <w:next w:val="CommentText"/>
    <w:link w:val="CommentSubjectChar"/>
    <w:uiPriority w:val="99"/>
    <w:semiHidden/>
    <w:unhideWhenUsed/>
    <w:rsid w:val="00C137F5"/>
    <w:rPr>
      <w:b/>
      <w:bCs/>
    </w:rPr>
  </w:style>
  <w:style w:type="character" w:customStyle="1" w:styleId="CommentSubjectChar">
    <w:name w:val="Comment Subject Char"/>
    <w:basedOn w:val="CommentTextChar"/>
    <w:link w:val="CommentSubject"/>
    <w:uiPriority w:val="99"/>
    <w:semiHidden/>
    <w:rsid w:val="00C137F5"/>
    <w:rPr>
      <w:b/>
      <w:bCs/>
      <w:sz w:val="20"/>
      <w:szCs w:val="20"/>
    </w:rPr>
  </w:style>
  <w:style w:type="paragraph" w:styleId="ListParagraph">
    <w:name w:val="List Paragraph"/>
    <w:basedOn w:val="Normal"/>
    <w:uiPriority w:val="34"/>
    <w:qFormat/>
    <w:rsid w:val="00600311"/>
    <w:pPr>
      <w:ind w:left="720"/>
      <w:contextualSpacing/>
    </w:pPr>
  </w:style>
  <w:style w:type="table" w:styleId="TableGrid">
    <w:name w:val="Table Grid"/>
    <w:basedOn w:val="TableNormal"/>
    <w:uiPriority w:val="39"/>
    <w:rsid w:val="00A171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0B42F-F814-44B8-9EE1-0D3C5C70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9247</Words>
  <Characters>52712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Sheppard</dc:creator>
  <cp:keywords/>
  <dc:description/>
  <cp:lastModifiedBy>Ryan Sheppard</cp:lastModifiedBy>
  <cp:revision>2</cp:revision>
  <dcterms:created xsi:type="dcterms:W3CDTF">2022-02-27T00:45:00Z</dcterms:created>
  <dcterms:modified xsi:type="dcterms:W3CDTF">2022-02-27T00:45:00Z</dcterms:modified>
</cp:coreProperties>
</file>